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6F89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bookmarkStart w:id="0" w:name="_GoBack"/>
      <w:bookmarkEnd w:id="0"/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047F9E6F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EA75D21" wp14:editId="65AC9054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2EEDBCA0" w14:textId="77777777" w:rsidR="00821103" w:rsidRDefault="00821103" w:rsidP="0044273A"/>
    <w:p w14:paraId="1ECC8A7F" w14:textId="52747B5F" w:rsidR="00B61D18" w:rsidRDefault="001278A4" w:rsidP="001278A4">
      <w:pPr>
        <w:tabs>
          <w:tab w:val="left" w:pos="525"/>
        </w:tabs>
      </w:pPr>
      <w:r>
        <w:tab/>
      </w:r>
    </w:p>
    <w:p w14:paraId="59ADBAC9" w14:textId="77777777" w:rsidR="00B61D18" w:rsidRDefault="00B61D18" w:rsidP="001278A4">
      <w:pPr>
        <w:tabs>
          <w:tab w:val="left" w:pos="525"/>
        </w:tabs>
      </w:pPr>
    </w:p>
    <w:p w14:paraId="0E1CE6A2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78035D1E" w14:textId="77777777" w:rsidTr="00BB1324">
        <w:tc>
          <w:tcPr>
            <w:tcW w:w="9828" w:type="dxa"/>
          </w:tcPr>
          <w:p w14:paraId="05C880D7" w14:textId="772A5223" w:rsidR="00747BF4" w:rsidRPr="00747BF4" w:rsidRDefault="00B61D18" w:rsidP="00B61D18">
            <w:pPr>
              <w:jc w:val="center"/>
              <w:rPr>
                <w:b/>
              </w:rPr>
            </w:pPr>
            <w:r>
              <w:rPr>
                <w:b/>
              </w:rPr>
              <w:t>DETERMINATION and COLLECTION of ASSESSMENT for ACTIVITIES</w:t>
            </w:r>
          </w:p>
        </w:tc>
      </w:tr>
    </w:tbl>
    <w:p w14:paraId="34183DC3" w14:textId="77777777" w:rsidR="00821103" w:rsidRDefault="00821103" w:rsidP="00B61D18">
      <w:pPr>
        <w:jc w:val="center"/>
      </w:pPr>
    </w:p>
    <w:p w14:paraId="2106310B" w14:textId="78E39199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B61D18">
        <w:rPr>
          <w:b/>
        </w:rPr>
        <w:t>:</w:t>
      </w:r>
    </w:p>
    <w:p w14:paraId="4D559FF4" w14:textId="4942AB48" w:rsidR="00B61D18" w:rsidRPr="00B61D18" w:rsidRDefault="00B61D18" w:rsidP="00821103">
      <w:pPr>
        <w:rPr>
          <w:bCs/>
        </w:rPr>
      </w:pPr>
      <w:r w:rsidRPr="00B61D18">
        <w:rPr>
          <w:bCs/>
        </w:rPr>
        <w:t xml:space="preserve">To provide guidelines for making decisions on reasonable assessment fees for </w:t>
      </w:r>
      <w:r w:rsidR="00CC572D">
        <w:rPr>
          <w:bCs/>
        </w:rPr>
        <w:t>C</w:t>
      </w:r>
      <w:r w:rsidRPr="00B61D18">
        <w:rPr>
          <w:bCs/>
        </w:rPr>
        <w:t>hapter activities.</w:t>
      </w:r>
    </w:p>
    <w:p w14:paraId="1E264215" w14:textId="77777777" w:rsidR="00B61D18" w:rsidRPr="00B61D18" w:rsidRDefault="00B61D18" w:rsidP="00821103">
      <w:pPr>
        <w:rPr>
          <w:bCs/>
        </w:rPr>
      </w:pPr>
    </w:p>
    <w:p w14:paraId="47FCD763" w14:textId="77777777" w:rsidR="00992D73" w:rsidRDefault="00992D73" w:rsidP="00821103">
      <w:pPr>
        <w:rPr>
          <w:b/>
        </w:rPr>
      </w:pPr>
    </w:p>
    <w:p w14:paraId="5E01D934" w14:textId="689F729D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B61D18">
        <w:rPr>
          <w:b/>
        </w:rPr>
        <w:t>:</w:t>
      </w:r>
    </w:p>
    <w:p w14:paraId="3D40835B" w14:textId="11CEB16D" w:rsidR="00B61D18" w:rsidRDefault="00B61D18" w:rsidP="00B61D18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 The setting of the </w:t>
      </w:r>
      <w:r w:rsidR="00CC572D">
        <w:rPr>
          <w:bCs/>
        </w:rPr>
        <w:t>C</w:t>
      </w:r>
      <w:r>
        <w:rPr>
          <w:bCs/>
        </w:rPr>
        <w:t>hapter assessment is the preview of the Board of Director</w:t>
      </w:r>
      <w:r w:rsidR="00992D73">
        <w:rPr>
          <w:bCs/>
        </w:rPr>
        <w:t>s</w:t>
      </w:r>
      <w:r>
        <w:rPr>
          <w:bCs/>
        </w:rPr>
        <w:t xml:space="preserve"> with the approval from the membership.</w:t>
      </w:r>
    </w:p>
    <w:p w14:paraId="3B8E2AB0" w14:textId="6CA024CF" w:rsidR="00992D73" w:rsidRPr="00B61D18" w:rsidRDefault="00992D73" w:rsidP="00B61D18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The Assessment for the </w:t>
      </w:r>
      <w:r w:rsidR="00CC572D">
        <w:rPr>
          <w:bCs/>
        </w:rPr>
        <w:t>C</w:t>
      </w:r>
      <w:r>
        <w:rPr>
          <w:bCs/>
        </w:rPr>
        <w:t xml:space="preserve">hapter activities will be based on the cost to hold events and </w:t>
      </w:r>
      <w:r w:rsidR="00CC572D">
        <w:rPr>
          <w:bCs/>
        </w:rPr>
        <w:t xml:space="preserve">the </w:t>
      </w:r>
      <w:r>
        <w:rPr>
          <w:bCs/>
        </w:rPr>
        <w:t xml:space="preserve">needs of the </w:t>
      </w:r>
      <w:r w:rsidR="00CC572D">
        <w:rPr>
          <w:bCs/>
        </w:rPr>
        <w:t>C</w:t>
      </w:r>
      <w:r>
        <w:rPr>
          <w:bCs/>
        </w:rPr>
        <w:t>hapter with the addition of a reasonable fee to obtain a profit.</w:t>
      </w:r>
    </w:p>
    <w:p w14:paraId="07F6935C" w14:textId="77777777" w:rsidR="00343B01" w:rsidRDefault="00343B01" w:rsidP="00821103">
      <w:pPr>
        <w:rPr>
          <w:b/>
        </w:rPr>
      </w:pPr>
    </w:p>
    <w:p w14:paraId="2A264A7E" w14:textId="77777777" w:rsidR="00992D73" w:rsidRDefault="00992D73" w:rsidP="00821103">
      <w:pPr>
        <w:rPr>
          <w:b/>
        </w:rPr>
      </w:pPr>
    </w:p>
    <w:p w14:paraId="59CFA64E" w14:textId="1A0483D7" w:rsidR="0044273A" w:rsidRDefault="0044273A" w:rsidP="00821103">
      <w:pPr>
        <w:rPr>
          <w:b/>
        </w:rPr>
      </w:pPr>
      <w:r w:rsidRPr="0044273A">
        <w:rPr>
          <w:b/>
        </w:rPr>
        <w:t>PROCEDURE</w:t>
      </w:r>
      <w:r w:rsidR="00992D73">
        <w:rPr>
          <w:b/>
        </w:rPr>
        <w:t>:</w:t>
      </w:r>
    </w:p>
    <w:p w14:paraId="3C9AB892" w14:textId="2AB93878" w:rsidR="00992D73" w:rsidRDefault="00992D73" w:rsidP="00992D7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The </w:t>
      </w:r>
      <w:r w:rsidR="00CC572D">
        <w:rPr>
          <w:bCs/>
        </w:rPr>
        <w:t>C</w:t>
      </w:r>
      <w:r>
        <w:rPr>
          <w:bCs/>
        </w:rPr>
        <w:t>hapter will determine the Assessment fee for the following;</w:t>
      </w:r>
    </w:p>
    <w:p w14:paraId="7DFCE42B" w14:textId="5DE0F69B" w:rsidR="00992D73" w:rsidRDefault="00992D73" w:rsidP="00992D73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Fundraising Activities</w:t>
      </w:r>
    </w:p>
    <w:p w14:paraId="1A619391" w14:textId="4A3D46EC" w:rsidR="00992D73" w:rsidRDefault="00992D73" w:rsidP="00992D73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Any additional events</w:t>
      </w:r>
    </w:p>
    <w:p w14:paraId="2BD69FA8" w14:textId="16DCB93A" w:rsidR="00992D73" w:rsidRDefault="00992D73" w:rsidP="00992D7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 The </w:t>
      </w:r>
      <w:r w:rsidR="00CC572D">
        <w:rPr>
          <w:bCs/>
        </w:rPr>
        <w:t>C</w:t>
      </w:r>
      <w:r>
        <w:rPr>
          <w:bCs/>
        </w:rPr>
        <w:t xml:space="preserve">hapter assessment is paid to the Tamiochus for the activity and the balance is due within </w:t>
      </w:r>
      <w:r w:rsidR="00CC572D">
        <w:rPr>
          <w:bCs/>
        </w:rPr>
        <w:t>forty-five</w:t>
      </w:r>
      <w:r>
        <w:rPr>
          <w:bCs/>
        </w:rPr>
        <w:t xml:space="preserve"> (45) days following the scheduled event</w:t>
      </w:r>
      <w:r w:rsidR="00CC572D">
        <w:rPr>
          <w:bCs/>
        </w:rPr>
        <w:t xml:space="preserve"> or any date stipulated made by the Board of Directors.</w:t>
      </w:r>
    </w:p>
    <w:p w14:paraId="3686B0A9" w14:textId="618550BC" w:rsidR="00CC572D" w:rsidRPr="00992D73" w:rsidRDefault="00CC572D" w:rsidP="00992D73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In the event an activity is cancelled as the budget permits the funds will be used for the Chapter </w:t>
      </w:r>
      <w:r w:rsidR="00C02B98">
        <w:rPr>
          <w:bCs/>
        </w:rPr>
        <w:t xml:space="preserve">operational </w:t>
      </w:r>
      <w:r>
        <w:rPr>
          <w:bCs/>
        </w:rPr>
        <w:t>business. Any money left over will be applied toward the needs for the next fiscal years’ activities.</w:t>
      </w:r>
    </w:p>
    <w:p w14:paraId="7D123173" w14:textId="77777777" w:rsidR="00992D73" w:rsidRDefault="00992D73" w:rsidP="00992D73">
      <w:pPr>
        <w:rPr>
          <w:bCs/>
        </w:rPr>
      </w:pPr>
    </w:p>
    <w:p w14:paraId="3A428E32" w14:textId="1F7C428F" w:rsidR="00992D73" w:rsidRPr="00992D73" w:rsidRDefault="00992D73" w:rsidP="00992D73">
      <w:pPr>
        <w:rPr>
          <w:bCs/>
        </w:rPr>
      </w:pPr>
      <w:r w:rsidRPr="00992D73">
        <w:rPr>
          <w:bCs/>
        </w:rPr>
        <w:br/>
      </w:r>
    </w:p>
    <w:p w14:paraId="0E2BD99A" w14:textId="77777777" w:rsidR="00343B01" w:rsidRDefault="00343B01" w:rsidP="00821103">
      <w:pPr>
        <w:rPr>
          <w:b/>
        </w:rPr>
      </w:pPr>
    </w:p>
    <w:p w14:paraId="4347A590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F977" w14:textId="77777777" w:rsidR="00D03214" w:rsidRDefault="00D03214" w:rsidP="008A0B22">
      <w:r>
        <w:separator/>
      </w:r>
    </w:p>
  </w:endnote>
  <w:endnote w:type="continuationSeparator" w:id="0">
    <w:p w14:paraId="18F1FBB5" w14:textId="77777777" w:rsidR="00D03214" w:rsidRDefault="00D03214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5A28" w14:textId="43DB0349" w:rsidR="000A7165" w:rsidRPr="00C02B98" w:rsidRDefault="000A7165">
    <w:pPr>
      <w:pStyle w:val="Footer"/>
      <w:rPr>
        <w:i/>
        <w:sz w:val="18"/>
        <w:szCs w:val="18"/>
      </w:rPr>
    </w:pPr>
    <w:r w:rsidRPr="00C02B98">
      <w:rPr>
        <w:i/>
        <w:sz w:val="18"/>
        <w:szCs w:val="18"/>
      </w:rPr>
      <w:t xml:space="preserve">Developed: </w:t>
    </w:r>
    <w:r w:rsidR="00B40D38">
      <w:rPr>
        <w:i/>
        <w:sz w:val="18"/>
        <w:szCs w:val="18"/>
      </w:rPr>
      <w:t>2020/CAS</w:t>
    </w:r>
  </w:p>
  <w:p w14:paraId="1325B9E1" w14:textId="38F6D3F1" w:rsidR="00477F1F" w:rsidRPr="00C02B98" w:rsidRDefault="00B40D3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B991" w14:textId="77777777" w:rsidR="00D03214" w:rsidRDefault="00D03214" w:rsidP="008A0B22">
      <w:r>
        <w:separator/>
      </w:r>
    </w:p>
  </w:footnote>
  <w:footnote w:type="continuationSeparator" w:id="0">
    <w:p w14:paraId="422F427D" w14:textId="77777777" w:rsidR="00D03214" w:rsidRDefault="00D03214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0E92"/>
    <w:multiLevelType w:val="hybridMultilevel"/>
    <w:tmpl w:val="4A3C3822"/>
    <w:lvl w:ilvl="0" w:tplc="F34C51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A1204"/>
    <w:multiLevelType w:val="hybridMultilevel"/>
    <w:tmpl w:val="6358B30E"/>
    <w:lvl w:ilvl="0" w:tplc="55C03F0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50EC8"/>
    <w:multiLevelType w:val="hybridMultilevel"/>
    <w:tmpl w:val="93AE0ECA"/>
    <w:lvl w:ilvl="0" w:tplc="6846C9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2"/>
  </w:num>
  <w:num w:numId="7">
    <w:abstractNumId w:val="23"/>
  </w:num>
  <w:num w:numId="8">
    <w:abstractNumId w:val="18"/>
  </w:num>
  <w:num w:numId="9">
    <w:abstractNumId w:val="12"/>
  </w:num>
  <w:num w:numId="10">
    <w:abstractNumId w:val="26"/>
  </w:num>
  <w:num w:numId="11">
    <w:abstractNumId w:val="7"/>
  </w:num>
  <w:num w:numId="12">
    <w:abstractNumId w:val="19"/>
  </w:num>
  <w:num w:numId="13">
    <w:abstractNumId w:val="25"/>
  </w:num>
  <w:num w:numId="14">
    <w:abstractNumId w:val="16"/>
  </w:num>
  <w:num w:numId="15">
    <w:abstractNumId w:val="3"/>
  </w:num>
  <w:num w:numId="16">
    <w:abstractNumId w:val="9"/>
  </w:num>
  <w:num w:numId="17">
    <w:abstractNumId w:val="15"/>
  </w:num>
  <w:num w:numId="18">
    <w:abstractNumId w:val="21"/>
  </w:num>
  <w:num w:numId="19">
    <w:abstractNumId w:val="22"/>
  </w:num>
  <w:num w:numId="20">
    <w:abstractNumId w:val="11"/>
  </w:num>
  <w:num w:numId="21">
    <w:abstractNumId w:val="5"/>
  </w:num>
  <w:num w:numId="22">
    <w:abstractNumId w:val="14"/>
  </w:num>
  <w:num w:numId="23">
    <w:abstractNumId w:val="4"/>
  </w:num>
  <w:num w:numId="24">
    <w:abstractNumId w:val="17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A7165"/>
    <w:rsid w:val="000B15A4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64855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16D34"/>
    <w:rsid w:val="005279CE"/>
    <w:rsid w:val="005644AD"/>
    <w:rsid w:val="00585659"/>
    <w:rsid w:val="00585BAC"/>
    <w:rsid w:val="00652B4A"/>
    <w:rsid w:val="00747BF4"/>
    <w:rsid w:val="007C5905"/>
    <w:rsid w:val="00821103"/>
    <w:rsid w:val="00866A19"/>
    <w:rsid w:val="008A0B22"/>
    <w:rsid w:val="008F51C2"/>
    <w:rsid w:val="009074A5"/>
    <w:rsid w:val="00907878"/>
    <w:rsid w:val="0091390A"/>
    <w:rsid w:val="00992D73"/>
    <w:rsid w:val="009F5CDC"/>
    <w:rsid w:val="00A3742E"/>
    <w:rsid w:val="00AC6664"/>
    <w:rsid w:val="00AD4236"/>
    <w:rsid w:val="00AE1003"/>
    <w:rsid w:val="00B40D38"/>
    <w:rsid w:val="00B45E34"/>
    <w:rsid w:val="00B61D18"/>
    <w:rsid w:val="00B706D9"/>
    <w:rsid w:val="00BB1324"/>
    <w:rsid w:val="00C02B98"/>
    <w:rsid w:val="00C331BA"/>
    <w:rsid w:val="00C63986"/>
    <w:rsid w:val="00CB4F7F"/>
    <w:rsid w:val="00CC572D"/>
    <w:rsid w:val="00CF79F1"/>
    <w:rsid w:val="00D03214"/>
    <w:rsid w:val="00D23BD9"/>
    <w:rsid w:val="00D303F4"/>
    <w:rsid w:val="00D76A38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CF732C"/>
  <w15:docId w15:val="{F5BAAE6C-8383-4DDA-8BD4-2B8BC57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486F-6B65-4DF4-BFD2-E8215A52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2013-12-10T21:35:00Z</cp:lastPrinted>
  <dcterms:created xsi:type="dcterms:W3CDTF">2020-07-29T04:17:00Z</dcterms:created>
  <dcterms:modified xsi:type="dcterms:W3CDTF">2020-11-04T20:00:00Z</dcterms:modified>
</cp:coreProperties>
</file>