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2A7E9" w14:textId="77777777" w:rsidR="00821103" w:rsidRPr="00BB1324" w:rsidRDefault="008A0B22" w:rsidP="00FB7D12">
      <w:pPr>
        <w:tabs>
          <w:tab w:val="left" w:pos="210"/>
          <w:tab w:val="center" w:pos="4320"/>
        </w:tabs>
        <w:jc w:val="center"/>
        <w:rPr>
          <w:b/>
        </w:rPr>
      </w:pPr>
      <w:r w:rsidRPr="00BB1324">
        <w:rPr>
          <w:b/>
        </w:rPr>
        <w:t>ALPHA ETA CHAPTER, INC</w:t>
      </w:r>
      <w:r w:rsidR="00BB1324" w:rsidRPr="00BB1324">
        <w:rPr>
          <w:b/>
        </w:rPr>
        <w:t>ORPORATED</w:t>
      </w:r>
    </w:p>
    <w:p w14:paraId="6640388F" w14:textId="77777777" w:rsidR="00821103" w:rsidRDefault="00DF1995" w:rsidP="00DF1995">
      <w:pPr>
        <w:tabs>
          <w:tab w:val="center" w:pos="4680"/>
          <w:tab w:val="left" w:pos="7125"/>
        </w:tabs>
      </w:pPr>
      <w:r w:rsidRPr="00BB1324">
        <w:rPr>
          <w:b/>
        </w:rPr>
        <w:tab/>
      </w:r>
      <w:r w:rsidR="00483653" w:rsidRPr="00BB1324"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6A028004" wp14:editId="7CF6013A">
            <wp:simplePos x="0" y="0"/>
            <wp:positionH relativeFrom="column">
              <wp:posOffset>-114300</wp:posOffset>
            </wp:positionH>
            <wp:positionV relativeFrom="paragraph">
              <wp:posOffset>-518160</wp:posOffset>
            </wp:positionV>
            <wp:extent cx="749935" cy="1049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103" w:rsidRPr="00BB1324">
        <w:rPr>
          <w:b/>
        </w:rPr>
        <w:t>CHI ETA PHI SORORITY, INC</w:t>
      </w:r>
      <w:r w:rsidR="00BB1324" w:rsidRPr="00BB1324">
        <w:rPr>
          <w:b/>
        </w:rPr>
        <w:t>ORPORATED</w:t>
      </w:r>
      <w:r w:rsidR="00BB1324" w:rsidRPr="00BB1324">
        <w:rPr>
          <w:b/>
          <w:vertAlign w:val="superscript"/>
        </w:rPr>
        <w:t>®</w:t>
      </w:r>
      <w:r w:rsidR="00821103" w:rsidRPr="00BB1324">
        <w:rPr>
          <w:b/>
        </w:rPr>
        <w:t xml:space="preserve"> </w:t>
      </w:r>
      <w:r w:rsidRPr="00BB1324">
        <w:rPr>
          <w:b/>
        </w:rPr>
        <w:tab/>
      </w:r>
    </w:p>
    <w:p w14:paraId="48C6B884" w14:textId="77777777" w:rsidR="00821103" w:rsidRDefault="00821103" w:rsidP="0044273A"/>
    <w:p w14:paraId="0AA16F61" w14:textId="77777777" w:rsidR="00821103" w:rsidRDefault="001278A4" w:rsidP="00EC489D">
      <w:pPr>
        <w:tabs>
          <w:tab w:val="left" w:pos="525"/>
        </w:tabs>
      </w:pPr>
      <w:r>
        <w:tab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747BF4" w14:paraId="4E5CA888" w14:textId="77777777" w:rsidTr="00BB1324">
        <w:tc>
          <w:tcPr>
            <w:tcW w:w="9828" w:type="dxa"/>
          </w:tcPr>
          <w:p w14:paraId="6E3AA464" w14:textId="5D73A965" w:rsidR="00915F79" w:rsidRPr="0003172D" w:rsidRDefault="00336FDE" w:rsidP="00915F79">
            <w:pPr>
              <w:jc w:val="center"/>
              <w:rPr>
                <w:b/>
              </w:rPr>
            </w:pPr>
            <w:r w:rsidRPr="0003172D">
              <w:rPr>
                <w:b/>
              </w:rPr>
              <w:t>RETENTION,</w:t>
            </w:r>
            <w:r w:rsidR="00915F79" w:rsidRPr="0003172D">
              <w:rPr>
                <w:b/>
              </w:rPr>
              <w:t xml:space="preserve"> RECLAMATION</w:t>
            </w:r>
            <w:r w:rsidR="009D68B3">
              <w:rPr>
                <w:b/>
              </w:rPr>
              <w:t xml:space="preserve"> AND REACTIVATION</w:t>
            </w:r>
            <w:r w:rsidR="00915F79" w:rsidRPr="0003172D">
              <w:rPr>
                <w:b/>
              </w:rPr>
              <w:t xml:space="preserve"> </w:t>
            </w:r>
          </w:p>
          <w:p w14:paraId="5AC18D75" w14:textId="77777777" w:rsidR="00747BF4" w:rsidRPr="00747BF4" w:rsidRDefault="00747BF4" w:rsidP="00343B01">
            <w:pPr>
              <w:jc w:val="center"/>
              <w:rPr>
                <w:b/>
              </w:rPr>
            </w:pPr>
          </w:p>
        </w:tc>
      </w:tr>
    </w:tbl>
    <w:p w14:paraId="002D3C21" w14:textId="77777777" w:rsidR="00CF40F8" w:rsidRDefault="00CF40F8" w:rsidP="00821103">
      <w:pPr>
        <w:rPr>
          <w:b/>
        </w:rPr>
      </w:pPr>
    </w:p>
    <w:p w14:paraId="53BA39E1" w14:textId="39014127" w:rsidR="0044273A" w:rsidRDefault="0044273A" w:rsidP="00821103">
      <w:pPr>
        <w:rPr>
          <w:b/>
        </w:rPr>
      </w:pPr>
      <w:r w:rsidRPr="0044273A">
        <w:rPr>
          <w:b/>
        </w:rPr>
        <w:t>PURPOSE</w:t>
      </w:r>
      <w:r w:rsidR="00F87E81">
        <w:rPr>
          <w:b/>
        </w:rPr>
        <w:t>:</w:t>
      </w:r>
    </w:p>
    <w:p w14:paraId="0BB7C162" w14:textId="77777777" w:rsidR="00F87E81" w:rsidRDefault="00915F79" w:rsidP="00F87E81">
      <w:r>
        <w:t>Provide a structured focus on sustaining the membership of Alpha Eta</w:t>
      </w:r>
      <w:r w:rsidR="00600249">
        <w:t xml:space="preserve"> Chapter</w:t>
      </w:r>
      <w:r>
        <w:t xml:space="preserve">.  </w:t>
      </w:r>
      <w:r w:rsidR="00F87E81">
        <w:t xml:space="preserve">Provide a procedure for re-entry/activation of an inactive member. </w:t>
      </w:r>
    </w:p>
    <w:p w14:paraId="4A3BB788" w14:textId="5EC084B9" w:rsidR="009D68B3" w:rsidRDefault="00915F79" w:rsidP="00915F79">
      <w:r w:rsidRPr="005E4669">
        <w:t xml:space="preserve">Members are the most important component of our organization and their level of involvement directly impacts the success the chapter’s initiatives.  </w:t>
      </w:r>
    </w:p>
    <w:p w14:paraId="03A96CF9" w14:textId="77777777" w:rsidR="00F87E81" w:rsidRDefault="00F87E81" w:rsidP="00821103">
      <w:pPr>
        <w:rPr>
          <w:b/>
        </w:rPr>
      </w:pPr>
    </w:p>
    <w:p w14:paraId="0411CF07" w14:textId="6FB53AD5" w:rsidR="0044273A" w:rsidRDefault="0044273A" w:rsidP="00821103">
      <w:pPr>
        <w:rPr>
          <w:b/>
        </w:rPr>
      </w:pPr>
      <w:r w:rsidRPr="0044273A">
        <w:rPr>
          <w:b/>
        </w:rPr>
        <w:t>POLICY STATEMENT</w:t>
      </w:r>
      <w:r w:rsidR="00F87E81">
        <w:rPr>
          <w:b/>
        </w:rPr>
        <w:t>:</w:t>
      </w:r>
    </w:p>
    <w:p w14:paraId="42D0B330" w14:textId="71DE239B" w:rsidR="00915F79" w:rsidRPr="001908A0" w:rsidRDefault="00915F79" w:rsidP="00915F79">
      <w:r w:rsidRPr="001908A0">
        <w:t xml:space="preserve">Retention and reclamation activities will be initiated </w:t>
      </w:r>
      <w:r>
        <w:t xml:space="preserve">so </w:t>
      </w:r>
      <w:r w:rsidRPr="001908A0">
        <w:t>continued interest in Alpha Eta Chapter and Chi Eta Phi Sorority, Incorporated</w:t>
      </w:r>
      <w:r>
        <w:t xml:space="preserve"> will be sustained</w:t>
      </w:r>
      <w:r w:rsidRPr="001908A0">
        <w:t xml:space="preserve">. </w:t>
      </w:r>
      <w:r w:rsidR="009D68B3">
        <w:t xml:space="preserve"> All inactive members will reactive directly through the local chapter.</w:t>
      </w:r>
      <w:r w:rsidRPr="001908A0">
        <w:t xml:space="preserve"> </w:t>
      </w:r>
    </w:p>
    <w:p w14:paraId="5B770251" w14:textId="77777777" w:rsidR="00343B01" w:rsidRPr="00343B01" w:rsidRDefault="00343B01" w:rsidP="00821103"/>
    <w:p w14:paraId="7FA0BB02" w14:textId="7497A4E8" w:rsidR="0044273A" w:rsidRDefault="0044273A" w:rsidP="00821103">
      <w:pPr>
        <w:rPr>
          <w:b/>
        </w:rPr>
      </w:pPr>
      <w:r w:rsidRPr="0044273A">
        <w:rPr>
          <w:b/>
        </w:rPr>
        <w:t>PROCEDURE</w:t>
      </w:r>
      <w:r w:rsidR="00F87E81">
        <w:rPr>
          <w:b/>
        </w:rPr>
        <w:t>:</w:t>
      </w:r>
    </w:p>
    <w:p w14:paraId="4BCE53CC" w14:textId="35A8F9E5" w:rsidR="00915F79" w:rsidRPr="001908A0" w:rsidRDefault="00915F79" w:rsidP="00F87E81">
      <w:pPr>
        <w:pStyle w:val="ListParagraph"/>
        <w:numPr>
          <w:ilvl w:val="0"/>
          <w:numId w:val="25"/>
        </w:numPr>
      </w:pPr>
      <w:r w:rsidRPr="001908A0">
        <w:t>Develop action plans that positively impact retention</w:t>
      </w:r>
      <w:r w:rsidR="00F87E81">
        <w:t>,</w:t>
      </w:r>
      <w:r w:rsidRPr="001908A0">
        <w:t xml:space="preserve"> reclamation</w:t>
      </w:r>
      <w:r w:rsidR="00F87E81">
        <w:t>, and reactivation:</w:t>
      </w:r>
    </w:p>
    <w:p w14:paraId="45719A11" w14:textId="22FF1C75" w:rsidR="00915F79" w:rsidRPr="001908A0" w:rsidRDefault="00915F79" w:rsidP="00915F79">
      <w:pPr>
        <w:pStyle w:val="ListParagraph"/>
        <w:numPr>
          <w:ilvl w:val="1"/>
          <w:numId w:val="25"/>
        </w:numPr>
      </w:pPr>
      <w:r w:rsidRPr="001908A0">
        <w:t>Retention</w:t>
      </w:r>
      <w:r w:rsidR="00F87E81">
        <w:t>;</w:t>
      </w:r>
    </w:p>
    <w:p w14:paraId="323059AA" w14:textId="77777777" w:rsidR="00915F79" w:rsidRDefault="00915F79" w:rsidP="00915F79">
      <w:pPr>
        <w:pStyle w:val="ListParagraph"/>
        <w:numPr>
          <w:ilvl w:val="2"/>
          <w:numId w:val="25"/>
        </w:numPr>
      </w:pPr>
      <w:r>
        <w:t xml:space="preserve">Staying Connected: </w:t>
      </w:r>
    </w:p>
    <w:p w14:paraId="03ECA049" w14:textId="77777777" w:rsidR="00915F79" w:rsidRDefault="00915F79" w:rsidP="00915F79">
      <w:pPr>
        <w:pStyle w:val="ListParagraph"/>
        <w:numPr>
          <w:ilvl w:val="3"/>
          <w:numId w:val="25"/>
        </w:numPr>
      </w:pPr>
      <w:r>
        <w:t>Plan</w:t>
      </w:r>
      <w:r w:rsidRPr="001908A0">
        <w:t xml:space="preserve"> activities that keep members connected</w:t>
      </w:r>
      <w:r>
        <w:t>.  Activities can include but are not limited to movie night</w:t>
      </w:r>
      <w:r w:rsidR="00600249">
        <w:t>s</w:t>
      </w:r>
      <w:r>
        <w:t>, breakfast,</w:t>
      </w:r>
      <w:r w:rsidR="00600249">
        <w:t xml:space="preserve"> </w:t>
      </w:r>
      <w:r>
        <w:t>lunch</w:t>
      </w:r>
      <w:r w:rsidR="00600249">
        <w:t xml:space="preserve">, or </w:t>
      </w:r>
      <w:r>
        <w:t>dinner outings</w:t>
      </w:r>
      <w:r w:rsidR="00600249">
        <w:t xml:space="preserve">; as well </w:t>
      </w:r>
      <w:r>
        <w:t>other activities relevant to the interests of the membership.</w:t>
      </w:r>
    </w:p>
    <w:p w14:paraId="27CDB59C" w14:textId="77777777" w:rsidR="00915F79" w:rsidRDefault="00915F79" w:rsidP="00915F79">
      <w:pPr>
        <w:pStyle w:val="ListParagraph"/>
        <w:numPr>
          <w:ilvl w:val="2"/>
          <w:numId w:val="25"/>
        </w:numPr>
      </w:pPr>
      <w:r w:rsidRPr="00FF360D">
        <w:t xml:space="preserve">Recognition: </w:t>
      </w:r>
    </w:p>
    <w:p w14:paraId="19BCF824" w14:textId="02C3220D" w:rsidR="00915F79" w:rsidRPr="00FF360D" w:rsidRDefault="000752ED" w:rsidP="00915F79">
      <w:pPr>
        <w:pStyle w:val="ListParagraph"/>
        <w:numPr>
          <w:ilvl w:val="3"/>
          <w:numId w:val="25"/>
        </w:numPr>
      </w:pPr>
      <w:r>
        <w:t xml:space="preserve">Identify and implement </w:t>
      </w:r>
      <w:r w:rsidR="00915F79">
        <w:t xml:space="preserve">ways to recognize </w:t>
      </w:r>
      <w:r w:rsidR="00915F79" w:rsidRPr="00FF360D">
        <w:t>member</w:t>
      </w:r>
      <w:r w:rsidR="00915F79">
        <w:t>s</w:t>
      </w:r>
      <w:r w:rsidR="00915F79" w:rsidRPr="00FF360D">
        <w:t xml:space="preserve"> outside of</w:t>
      </w:r>
      <w:r w:rsidR="00915F79">
        <w:t xml:space="preserve"> official </w:t>
      </w:r>
      <w:r w:rsidR="00915F79" w:rsidRPr="00FF360D">
        <w:t>organization awards</w:t>
      </w:r>
      <w:r w:rsidR="008A673E">
        <w:t xml:space="preserve"> with the Gladys Catchings Award.</w:t>
      </w:r>
      <w:r w:rsidR="00915F79">
        <w:t xml:space="preserve">  </w:t>
      </w:r>
    </w:p>
    <w:p w14:paraId="01884816" w14:textId="77777777" w:rsidR="00915F79" w:rsidRDefault="00915F79" w:rsidP="00915F79">
      <w:pPr>
        <w:pStyle w:val="ListParagraph"/>
        <w:numPr>
          <w:ilvl w:val="2"/>
          <w:numId w:val="25"/>
        </w:numPr>
      </w:pPr>
      <w:r w:rsidRPr="00FF360D">
        <w:t xml:space="preserve">Support: </w:t>
      </w:r>
    </w:p>
    <w:p w14:paraId="644220A6" w14:textId="789DC779" w:rsidR="00EC489D" w:rsidRDefault="000752ED" w:rsidP="00915F79">
      <w:pPr>
        <w:pStyle w:val="ListParagraph"/>
        <w:numPr>
          <w:ilvl w:val="3"/>
          <w:numId w:val="25"/>
        </w:numPr>
      </w:pPr>
      <w:r>
        <w:t>In collaboration with the Board of Directors, identify strateg</w:t>
      </w:r>
      <w:r w:rsidR="00A3468B">
        <w:t>ies</w:t>
      </w:r>
      <w:r>
        <w:t xml:space="preserve"> and intervention</w:t>
      </w:r>
      <w:r w:rsidR="00A3468B">
        <w:t>s</w:t>
      </w:r>
      <w:r w:rsidR="00915F79" w:rsidRPr="00FF360D">
        <w:t xml:space="preserve"> that </w:t>
      </w:r>
      <w:r w:rsidR="00A3468B" w:rsidRPr="00FF360D">
        <w:t>assess</w:t>
      </w:r>
      <w:r w:rsidR="00915F79" w:rsidRPr="00FF360D">
        <w:t xml:space="preserve"> issues and concerns related to the </w:t>
      </w:r>
      <w:r w:rsidR="008A673E">
        <w:t>C</w:t>
      </w:r>
      <w:r w:rsidR="00915F79" w:rsidRPr="00FF360D">
        <w:t xml:space="preserve">hapter </w:t>
      </w:r>
      <w:r w:rsidR="008A673E">
        <w:t>and individual</w:t>
      </w:r>
      <w:r w:rsidR="00915F79" w:rsidRPr="00FF360D">
        <w:t xml:space="preserve"> member</w:t>
      </w:r>
      <w:r w:rsidR="00600249">
        <w:t>s</w:t>
      </w:r>
      <w:r w:rsidR="00915F79" w:rsidRPr="00FF360D">
        <w:t xml:space="preserve">. </w:t>
      </w:r>
    </w:p>
    <w:p w14:paraId="57EB6409" w14:textId="3D3B49F8" w:rsidR="00A3468B" w:rsidRPr="00FF360D" w:rsidRDefault="00A3468B" w:rsidP="00A3468B">
      <w:pPr>
        <w:pStyle w:val="ListParagraph"/>
        <w:numPr>
          <w:ilvl w:val="3"/>
          <w:numId w:val="25"/>
        </w:numPr>
      </w:pPr>
      <w:r>
        <w:t xml:space="preserve">Implement an </w:t>
      </w:r>
      <w:r w:rsidRPr="00FF360D">
        <w:t xml:space="preserve">action plan </w:t>
      </w:r>
      <w:r>
        <w:t>that</w:t>
      </w:r>
      <w:r w:rsidR="00600249">
        <w:t xml:space="preserve"> improves,</w:t>
      </w:r>
      <w:r>
        <w:t xml:space="preserve"> evaluates</w:t>
      </w:r>
      <w:r w:rsidR="00600249">
        <w:t>, and monitors</w:t>
      </w:r>
      <w:r>
        <w:t xml:space="preserve"> the selected</w:t>
      </w:r>
      <w:r w:rsidR="008A673E">
        <w:t xml:space="preserve"> strategies and</w:t>
      </w:r>
      <w:r>
        <w:t xml:space="preserve"> intervention</w:t>
      </w:r>
      <w:r w:rsidR="00600249">
        <w:t>s</w:t>
      </w:r>
      <w:r w:rsidRPr="00FF360D">
        <w:t xml:space="preserve">.  </w:t>
      </w:r>
    </w:p>
    <w:p w14:paraId="7C698981" w14:textId="2AA63A4D" w:rsidR="00915F79" w:rsidRDefault="00915F79" w:rsidP="000752ED">
      <w:pPr>
        <w:pStyle w:val="ListParagraph"/>
        <w:numPr>
          <w:ilvl w:val="1"/>
          <w:numId w:val="25"/>
        </w:numPr>
      </w:pPr>
      <w:r w:rsidRPr="00FF360D">
        <w:t>Reclamation</w:t>
      </w:r>
      <w:r w:rsidR="00F87E81">
        <w:t>;</w:t>
      </w:r>
      <w:r w:rsidRPr="00FF360D">
        <w:t xml:space="preserve"> </w:t>
      </w:r>
    </w:p>
    <w:p w14:paraId="77CD0AB4" w14:textId="452920A2" w:rsidR="00915F79" w:rsidRDefault="00915F79" w:rsidP="000752ED">
      <w:pPr>
        <w:pStyle w:val="ListParagraph"/>
        <w:numPr>
          <w:ilvl w:val="2"/>
          <w:numId w:val="25"/>
        </w:numPr>
      </w:pPr>
      <w:r>
        <w:t xml:space="preserve">In collaboration with the Board of Directors, </w:t>
      </w:r>
      <w:r w:rsidR="000752ED">
        <w:t>identify</w:t>
      </w:r>
      <w:r w:rsidRPr="00FF360D">
        <w:t xml:space="preserve"> strategies </w:t>
      </w:r>
      <w:r w:rsidR="00A3468B">
        <w:t xml:space="preserve">and interventions </w:t>
      </w:r>
      <w:r w:rsidRPr="00FF360D">
        <w:t xml:space="preserve">that </w:t>
      </w:r>
      <w:r w:rsidR="00A3468B" w:rsidRPr="00FF360D">
        <w:t>assess</w:t>
      </w:r>
      <w:r w:rsidRPr="00FF360D">
        <w:t xml:space="preserve"> </w:t>
      </w:r>
      <w:r>
        <w:t xml:space="preserve">issues </w:t>
      </w:r>
      <w:r w:rsidR="000752ED">
        <w:t xml:space="preserve">and </w:t>
      </w:r>
      <w:r>
        <w:t>concerns</w:t>
      </w:r>
      <w:r w:rsidRPr="00FF360D">
        <w:t xml:space="preserve"> related to</w:t>
      </w:r>
      <w:r w:rsidR="008A673E">
        <w:t xml:space="preserve"> the</w:t>
      </w:r>
      <w:r w:rsidRPr="00FF360D">
        <w:t xml:space="preserve"> </w:t>
      </w:r>
      <w:r w:rsidR="00600249">
        <w:t xml:space="preserve">reasons </w:t>
      </w:r>
      <w:r w:rsidR="008A673E">
        <w:t xml:space="preserve">why </w:t>
      </w:r>
      <w:r>
        <w:t>the member</w:t>
      </w:r>
      <w:r w:rsidR="00600249">
        <w:t xml:space="preserve">s </w:t>
      </w:r>
      <w:r w:rsidR="008A673E">
        <w:t>become inactive.</w:t>
      </w:r>
    </w:p>
    <w:p w14:paraId="10208A83" w14:textId="12B4901F" w:rsidR="00A3468B" w:rsidRPr="00FF360D" w:rsidRDefault="00A3468B" w:rsidP="00A3468B">
      <w:pPr>
        <w:pStyle w:val="ListParagraph"/>
        <w:numPr>
          <w:ilvl w:val="2"/>
          <w:numId w:val="25"/>
        </w:numPr>
      </w:pPr>
      <w:r>
        <w:t xml:space="preserve">Implement an </w:t>
      </w:r>
      <w:r w:rsidRPr="00FF360D">
        <w:t xml:space="preserve">action plan </w:t>
      </w:r>
      <w:r>
        <w:t xml:space="preserve">that </w:t>
      </w:r>
      <w:r w:rsidR="00600249">
        <w:t xml:space="preserve">improves, evaluates, and monitors </w:t>
      </w:r>
      <w:r>
        <w:t xml:space="preserve">the selected </w:t>
      </w:r>
      <w:r w:rsidR="008A673E">
        <w:t xml:space="preserve">strategies and </w:t>
      </w:r>
      <w:r>
        <w:t>intervention</w:t>
      </w:r>
      <w:r w:rsidRPr="00FF360D">
        <w:t xml:space="preserve">.  </w:t>
      </w:r>
    </w:p>
    <w:p w14:paraId="4B6E8574" w14:textId="7E27A984" w:rsidR="00343B01" w:rsidRDefault="00915F79" w:rsidP="00821103">
      <w:pPr>
        <w:pStyle w:val="ListParagraph"/>
        <w:numPr>
          <w:ilvl w:val="2"/>
          <w:numId w:val="25"/>
        </w:numPr>
      </w:pPr>
      <w:r w:rsidRPr="00FF360D">
        <w:t xml:space="preserve">Develop a plan that seeks the inactive member’s participation in chapter activities with the goal of </w:t>
      </w:r>
      <w:r w:rsidR="00A8458E">
        <w:t>reclaiming</w:t>
      </w:r>
      <w:r w:rsidRPr="00FF360D">
        <w:t xml:space="preserve"> the member </w:t>
      </w:r>
      <w:r w:rsidR="00A8458E">
        <w:t xml:space="preserve">back </w:t>
      </w:r>
      <w:r w:rsidRPr="00FF360D">
        <w:t xml:space="preserve">to </w:t>
      </w:r>
      <w:r w:rsidR="00A8458E">
        <w:t xml:space="preserve">an </w:t>
      </w:r>
      <w:r w:rsidRPr="00FF360D">
        <w:t xml:space="preserve">active status.  </w:t>
      </w:r>
      <w:r w:rsidR="00967C7E">
        <w:t xml:space="preserve">Activities can include, </w:t>
      </w:r>
      <w:r>
        <w:t>but are not limited to</w:t>
      </w:r>
      <w:r w:rsidR="00967C7E">
        <w:t>,</w:t>
      </w:r>
      <w:r w:rsidR="00EC489D">
        <w:t xml:space="preserve"> staying connected via electronic or paper communication</w:t>
      </w:r>
      <w:r w:rsidR="000752ED">
        <w:t>, chapter</w:t>
      </w:r>
      <w:r w:rsidR="00967C7E">
        <w:t xml:space="preserve"> meetings;</w:t>
      </w:r>
      <w:r>
        <w:t xml:space="preserve"> outing</w:t>
      </w:r>
      <w:r w:rsidR="00967C7E">
        <w:t xml:space="preserve">s or events; </w:t>
      </w:r>
      <w:r>
        <w:t>CNE activities and MSI informational meetings.</w:t>
      </w:r>
    </w:p>
    <w:p w14:paraId="6D36E47B" w14:textId="77777777" w:rsidR="00F87E81" w:rsidRDefault="00F87E81" w:rsidP="00F87E81">
      <w:pPr>
        <w:pStyle w:val="ListParagraph"/>
        <w:ind w:left="1440"/>
      </w:pPr>
    </w:p>
    <w:p w14:paraId="529F1E2B" w14:textId="789E552F" w:rsidR="009D68B3" w:rsidRDefault="009D68B3" w:rsidP="009D68B3">
      <w:pPr>
        <w:pStyle w:val="ListParagraph"/>
        <w:numPr>
          <w:ilvl w:val="1"/>
          <w:numId w:val="25"/>
        </w:numPr>
      </w:pPr>
      <w:r>
        <w:t>Reactivation</w:t>
      </w:r>
      <w:r w:rsidR="00F87E81">
        <w:t>;</w:t>
      </w:r>
    </w:p>
    <w:p w14:paraId="2D4AB3A2" w14:textId="17A11441" w:rsidR="009D68B3" w:rsidRDefault="009D68B3" w:rsidP="009D68B3">
      <w:pPr>
        <w:pStyle w:val="ListParagraph"/>
        <w:numPr>
          <w:ilvl w:val="2"/>
          <w:numId w:val="25"/>
        </w:numPr>
      </w:pPr>
      <w:r>
        <w:t xml:space="preserve">The member obtains the Reactivation </w:t>
      </w:r>
      <w:r w:rsidR="00336FDE">
        <w:t>F</w:t>
      </w:r>
      <w:r>
        <w:t>orm from the chapter and/or from National website.</w:t>
      </w:r>
      <w:r w:rsidR="0049609E">
        <w:t xml:space="preserve"> (attachment)</w:t>
      </w:r>
    </w:p>
    <w:p w14:paraId="2E33016F" w14:textId="77777777" w:rsidR="009D68B3" w:rsidRDefault="009D68B3" w:rsidP="009D68B3">
      <w:pPr>
        <w:pStyle w:val="ListParagraph"/>
        <w:numPr>
          <w:ilvl w:val="2"/>
          <w:numId w:val="25"/>
        </w:numPr>
      </w:pPr>
      <w:r>
        <w:t>The member will complete the Reactivation Form and submit to the local chapter Basileus.</w:t>
      </w:r>
    </w:p>
    <w:p w14:paraId="015A4917" w14:textId="1992AE46" w:rsidR="00336FDE" w:rsidRPr="0051346E" w:rsidRDefault="009D68B3" w:rsidP="0049609E">
      <w:pPr>
        <w:pStyle w:val="ListParagraph"/>
        <w:numPr>
          <w:ilvl w:val="2"/>
          <w:numId w:val="25"/>
        </w:numPr>
      </w:pPr>
      <w:r>
        <w:t>The Basileus will complete the form with a chapter check</w:t>
      </w:r>
      <w:r w:rsidR="00336FDE">
        <w:t xml:space="preserve"> for the members’ National tax with the late fee if member reactivates after May 1</w:t>
      </w:r>
      <w:r w:rsidR="00336FDE" w:rsidRPr="00336FDE">
        <w:rPr>
          <w:vertAlign w:val="superscript"/>
        </w:rPr>
        <w:t>st</w:t>
      </w:r>
      <w:r w:rsidR="00336FDE">
        <w:t>.</w:t>
      </w:r>
      <w:r>
        <w:t xml:space="preserve"> </w:t>
      </w:r>
      <w:r w:rsidR="00336FDE">
        <w:t xml:space="preserve"> Submit Reactivation Form and Payment t</w:t>
      </w:r>
      <w:r w:rsidR="0049609E">
        <w:t xml:space="preserve">o </w:t>
      </w:r>
      <w:r w:rsidR="00336FDE">
        <w:t>National Tamiochus with copy to National Secretary</w:t>
      </w:r>
      <w:r w:rsidR="0049609E">
        <w:t>.</w:t>
      </w:r>
    </w:p>
    <w:p w14:paraId="7FB2AC07" w14:textId="77777777" w:rsidR="00336FDE" w:rsidRPr="00343B01" w:rsidRDefault="00336FDE" w:rsidP="0049609E">
      <w:pPr>
        <w:pStyle w:val="ListParagraph"/>
      </w:pPr>
    </w:p>
    <w:p w14:paraId="7CCC0101" w14:textId="77777777" w:rsidR="00336FDE" w:rsidRDefault="00336FDE" w:rsidP="0049609E">
      <w:pPr>
        <w:pStyle w:val="ListParagraph"/>
        <w:ind w:left="2160"/>
      </w:pPr>
    </w:p>
    <w:p w14:paraId="7287B844" w14:textId="793FAF2B" w:rsidR="00336FDE" w:rsidRDefault="00336FDE" w:rsidP="00336FDE">
      <w:pPr>
        <w:jc w:val="center"/>
      </w:pPr>
    </w:p>
    <w:p w14:paraId="1B2FF1DE" w14:textId="195EA532" w:rsidR="00336FDE" w:rsidRDefault="00336FDE" w:rsidP="00336FDE">
      <w:pPr>
        <w:jc w:val="center"/>
      </w:pPr>
    </w:p>
    <w:p w14:paraId="5EF436F2" w14:textId="77777777" w:rsidR="00336FDE" w:rsidRDefault="00336FDE" w:rsidP="00336FDE">
      <w:pPr>
        <w:jc w:val="center"/>
      </w:pPr>
    </w:p>
    <w:p w14:paraId="5820EEA2" w14:textId="59ECBC34" w:rsidR="009D68B3" w:rsidRDefault="009D68B3" w:rsidP="009D68B3"/>
    <w:p w14:paraId="69FCEC02" w14:textId="26F6EFC1" w:rsidR="00336FDE" w:rsidRDefault="00336FDE" w:rsidP="009D68B3"/>
    <w:p w14:paraId="6A588F96" w14:textId="62894A7A" w:rsidR="00336FDE" w:rsidRDefault="00336FDE" w:rsidP="009D68B3"/>
    <w:p w14:paraId="47FB141E" w14:textId="063FAF06" w:rsidR="00336FDE" w:rsidRDefault="00336FDE" w:rsidP="009D68B3"/>
    <w:p w14:paraId="542A30C7" w14:textId="719E1396" w:rsidR="00336FDE" w:rsidRDefault="00336FDE" w:rsidP="009D68B3"/>
    <w:p w14:paraId="586264C4" w14:textId="51C09608" w:rsidR="00336FDE" w:rsidRDefault="00336FDE" w:rsidP="009D68B3"/>
    <w:p w14:paraId="6448A126" w14:textId="515B0C64" w:rsidR="00336FDE" w:rsidRDefault="00336FDE" w:rsidP="009D68B3"/>
    <w:p w14:paraId="2CF72D26" w14:textId="218BD5F6" w:rsidR="00336FDE" w:rsidRDefault="00336FDE" w:rsidP="009D68B3"/>
    <w:p w14:paraId="0C9BF8F7" w14:textId="180D815B" w:rsidR="00336FDE" w:rsidRPr="0049609E" w:rsidRDefault="0049609E" w:rsidP="0049609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721B3314" w14:textId="18837816" w:rsidR="00336FDE" w:rsidRDefault="00336FDE" w:rsidP="009D68B3"/>
    <w:p w14:paraId="06A2942D" w14:textId="261B2DF5" w:rsidR="00336FDE" w:rsidRDefault="00336FDE" w:rsidP="009D68B3"/>
    <w:p w14:paraId="7BBEDEE6" w14:textId="647A2805" w:rsidR="00336FDE" w:rsidRDefault="00336FDE" w:rsidP="009D68B3"/>
    <w:p w14:paraId="3D5E3B6E" w14:textId="631ACF37" w:rsidR="00336FDE" w:rsidRDefault="00336FDE" w:rsidP="009D68B3"/>
    <w:p w14:paraId="168C4C2C" w14:textId="388C1039" w:rsidR="00336FDE" w:rsidRDefault="00336FDE" w:rsidP="009D68B3"/>
    <w:p w14:paraId="705736DE" w14:textId="5CE0CC85" w:rsidR="00336FDE" w:rsidRDefault="00336FDE" w:rsidP="009D68B3"/>
    <w:p w14:paraId="3712FD7B" w14:textId="6E93387D" w:rsidR="00336FDE" w:rsidRDefault="00336FDE" w:rsidP="009D68B3"/>
    <w:p w14:paraId="20EB0754" w14:textId="7384D4FD" w:rsidR="00336FDE" w:rsidRDefault="00336FDE" w:rsidP="009D68B3"/>
    <w:p w14:paraId="49EBE5F2" w14:textId="79E14E73" w:rsidR="00336FDE" w:rsidRDefault="00336FDE" w:rsidP="009D68B3"/>
    <w:p w14:paraId="538B944D" w14:textId="2CC537FF" w:rsidR="00336FDE" w:rsidRDefault="00336FDE" w:rsidP="009D68B3"/>
    <w:p w14:paraId="25020C4D" w14:textId="5A9EB791" w:rsidR="00336FDE" w:rsidRDefault="00336FDE" w:rsidP="009D68B3"/>
    <w:p w14:paraId="15F52E77" w14:textId="7A043736" w:rsidR="00336FDE" w:rsidRDefault="00336FDE" w:rsidP="009D68B3"/>
    <w:p w14:paraId="0EC7045D" w14:textId="03FF0D13" w:rsidR="00336FDE" w:rsidRDefault="00336FDE" w:rsidP="009D68B3"/>
    <w:p w14:paraId="6AA54899" w14:textId="61DF0659" w:rsidR="00336FDE" w:rsidRDefault="00336FDE" w:rsidP="009D68B3"/>
    <w:p w14:paraId="44036C55" w14:textId="525FD736" w:rsidR="00336FDE" w:rsidRDefault="00336FDE" w:rsidP="009D68B3"/>
    <w:p w14:paraId="41D026C2" w14:textId="696BA8C8" w:rsidR="00336FDE" w:rsidRDefault="00336FDE" w:rsidP="009D68B3"/>
    <w:p w14:paraId="6236E55C" w14:textId="6F09D90E" w:rsidR="00336FDE" w:rsidRDefault="00336FDE" w:rsidP="009D68B3"/>
    <w:p w14:paraId="67D8D7BC" w14:textId="04D925A3" w:rsidR="00336FDE" w:rsidRDefault="00336FDE" w:rsidP="009D68B3"/>
    <w:p w14:paraId="198585A1" w14:textId="3293424C" w:rsidR="00336FDE" w:rsidRDefault="00336FDE" w:rsidP="009D68B3"/>
    <w:p w14:paraId="2F7704CB" w14:textId="61DF0712" w:rsidR="00336FDE" w:rsidRDefault="00336FDE" w:rsidP="009D68B3"/>
    <w:p w14:paraId="658706C8" w14:textId="495E22DB" w:rsidR="00336FDE" w:rsidRDefault="00336FDE" w:rsidP="009D68B3"/>
    <w:p w14:paraId="3AE07989" w14:textId="2A86E885" w:rsidR="00336FDE" w:rsidRDefault="00336FDE" w:rsidP="009D68B3"/>
    <w:p w14:paraId="22F12ADC" w14:textId="1492F8A2" w:rsidR="00336FDE" w:rsidRDefault="00CF40F8" w:rsidP="009D68B3"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0" locked="0" layoutInCell="1" allowOverlap="1" wp14:anchorId="01935DD2" wp14:editId="07CC4EFC">
            <wp:simplePos x="0" y="0"/>
            <wp:positionH relativeFrom="column">
              <wp:posOffset>-205740</wp:posOffset>
            </wp:positionH>
            <wp:positionV relativeFrom="paragraph">
              <wp:posOffset>-365760</wp:posOffset>
            </wp:positionV>
            <wp:extent cx="1332849" cy="1210310"/>
            <wp:effectExtent l="0" t="0" r="1270" b="8890"/>
            <wp:wrapNone/>
            <wp:docPr id="1" name="Picture 1" descr="http://www.chietaphi.com/images/logo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etaphi.com/images/logobl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052" cy="122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2F2F8" w14:textId="07C6EA52" w:rsidR="00336FDE" w:rsidRDefault="00336FDE" w:rsidP="00336FDE">
      <w:pPr>
        <w:jc w:val="center"/>
        <w:rPr>
          <w:b/>
          <w:sz w:val="28"/>
          <w:szCs w:val="28"/>
        </w:rPr>
      </w:pPr>
    </w:p>
    <w:p w14:paraId="73AFD7FA" w14:textId="77777777" w:rsidR="00336FDE" w:rsidRDefault="00336FDE" w:rsidP="00336FDE">
      <w:pPr>
        <w:jc w:val="center"/>
        <w:rPr>
          <w:b/>
          <w:sz w:val="28"/>
          <w:szCs w:val="28"/>
        </w:rPr>
      </w:pPr>
    </w:p>
    <w:p w14:paraId="3BFD8CE4" w14:textId="77777777" w:rsidR="00336FDE" w:rsidRPr="00981A82" w:rsidRDefault="00336FDE" w:rsidP="00336FDE">
      <w:pPr>
        <w:jc w:val="center"/>
        <w:rPr>
          <w:b/>
          <w:sz w:val="28"/>
          <w:szCs w:val="28"/>
        </w:rPr>
      </w:pPr>
      <w:r w:rsidRPr="00981A82">
        <w:rPr>
          <w:b/>
          <w:sz w:val="28"/>
          <w:szCs w:val="28"/>
        </w:rPr>
        <w:t>CHI ETA PHI SORORITY, INC</w:t>
      </w:r>
      <w:r>
        <w:rPr>
          <w:b/>
          <w:sz w:val="28"/>
          <w:szCs w:val="28"/>
        </w:rPr>
        <w:t>.</w:t>
      </w:r>
    </w:p>
    <w:p w14:paraId="0912DAD4" w14:textId="77777777" w:rsidR="00336FDE" w:rsidRPr="00981A82" w:rsidRDefault="00336FDE" w:rsidP="00336FDE">
      <w:pPr>
        <w:jc w:val="center"/>
        <w:rPr>
          <w:b/>
        </w:rPr>
      </w:pPr>
      <w:r w:rsidRPr="00981A82">
        <w:rPr>
          <w:b/>
        </w:rPr>
        <w:t>“Service for Humanity”</w:t>
      </w:r>
    </w:p>
    <w:p w14:paraId="33619BE2" w14:textId="77777777" w:rsidR="00336FDE" w:rsidRDefault="00336FDE" w:rsidP="00336FDE"/>
    <w:p w14:paraId="42A5EEAA" w14:textId="77777777" w:rsidR="00336FDE" w:rsidRDefault="00336FDE" w:rsidP="00336F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81A82">
        <w:rPr>
          <w:b/>
          <w:sz w:val="28"/>
          <w:szCs w:val="28"/>
        </w:rPr>
        <w:t>REACTIVATION FORM</w:t>
      </w:r>
    </w:p>
    <w:p w14:paraId="72C1C71F" w14:textId="77777777" w:rsidR="00336FDE" w:rsidRDefault="00336FDE" w:rsidP="00336FDE">
      <w:pPr>
        <w:rPr>
          <w:b/>
        </w:rPr>
      </w:pPr>
    </w:p>
    <w:p w14:paraId="0F00E886" w14:textId="77777777" w:rsidR="00336FDE" w:rsidRDefault="00336FDE" w:rsidP="00336FDE">
      <w:pPr>
        <w:rPr>
          <w:b/>
        </w:rPr>
      </w:pPr>
      <w:r w:rsidRPr="00981A82">
        <w:t>Date:</w:t>
      </w:r>
      <w:r>
        <w:rPr>
          <w:b/>
        </w:rPr>
        <w:t xml:space="preserve"> ________________________</w:t>
      </w:r>
    </w:p>
    <w:p w14:paraId="30E524B0" w14:textId="77777777" w:rsidR="00336FDE" w:rsidRDefault="00336FDE" w:rsidP="00336FDE">
      <w:pPr>
        <w:rPr>
          <w:b/>
        </w:rPr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3"/>
        <w:gridCol w:w="1259"/>
        <w:gridCol w:w="1054"/>
        <w:gridCol w:w="2518"/>
        <w:gridCol w:w="267"/>
        <w:gridCol w:w="2216"/>
      </w:tblGrid>
      <w:tr w:rsidR="00336FDE" w:rsidRPr="00D86699" w14:paraId="265F35DA" w14:textId="77777777" w:rsidTr="00F45B9F">
        <w:trPr>
          <w:trHeight w:val="706"/>
        </w:trPr>
        <w:tc>
          <w:tcPr>
            <w:tcW w:w="1861" w:type="dxa"/>
            <w:tcBorders>
              <w:bottom w:val="single" w:sz="4" w:space="0" w:color="auto"/>
            </w:tcBorders>
          </w:tcPr>
          <w:p w14:paraId="61BD3CC4" w14:textId="77777777" w:rsidR="00336FDE" w:rsidRPr="00D86699" w:rsidRDefault="00336FDE" w:rsidP="00F45B9F">
            <w:pPr>
              <w:rPr>
                <w:b/>
              </w:rPr>
            </w:pPr>
            <w:r w:rsidRPr="00D86699">
              <w:rPr>
                <w:b/>
              </w:rPr>
              <w:t>Last</w:t>
            </w:r>
          </w:p>
          <w:p w14:paraId="33D11A53" w14:textId="77777777" w:rsidR="00336FDE" w:rsidRPr="00D86699" w:rsidRDefault="00336FDE" w:rsidP="00F45B9F">
            <w:pPr>
              <w:rPr>
                <w:b/>
              </w:rPr>
            </w:pPr>
          </w:p>
          <w:p w14:paraId="77EBA3F0" w14:textId="77777777" w:rsidR="00336FDE" w:rsidRPr="00D86699" w:rsidRDefault="00336FDE" w:rsidP="00F45B9F">
            <w:pPr>
              <w:rPr>
                <w:b/>
              </w:rPr>
            </w:pPr>
          </w:p>
        </w:tc>
        <w:tc>
          <w:tcPr>
            <w:tcW w:w="2350" w:type="dxa"/>
            <w:gridSpan w:val="2"/>
            <w:tcBorders>
              <w:bottom w:val="single" w:sz="4" w:space="0" w:color="auto"/>
            </w:tcBorders>
          </w:tcPr>
          <w:p w14:paraId="25FD1A76" w14:textId="77777777" w:rsidR="00336FDE" w:rsidRPr="00D86699" w:rsidRDefault="00336FDE" w:rsidP="00F45B9F">
            <w:pPr>
              <w:rPr>
                <w:b/>
              </w:rPr>
            </w:pPr>
            <w:r w:rsidRPr="00D86699">
              <w:rPr>
                <w:b/>
              </w:rPr>
              <w:t>First</w:t>
            </w:r>
          </w:p>
          <w:p w14:paraId="79ECE679" w14:textId="77777777" w:rsidR="00336FDE" w:rsidRPr="00D86699" w:rsidRDefault="00336FDE" w:rsidP="00F45B9F">
            <w:pPr>
              <w:rPr>
                <w:b/>
              </w:rPr>
            </w:pPr>
          </w:p>
          <w:p w14:paraId="1052A659" w14:textId="77777777" w:rsidR="00336FDE" w:rsidRPr="00D86699" w:rsidRDefault="00336FDE" w:rsidP="00F45B9F">
            <w:pPr>
              <w:rPr>
                <w:b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4DC45782" w14:textId="77777777" w:rsidR="00336FDE" w:rsidRPr="00D86699" w:rsidRDefault="00336FDE" w:rsidP="00F45B9F">
            <w:pPr>
              <w:rPr>
                <w:b/>
              </w:rPr>
            </w:pPr>
            <w:r w:rsidRPr="00D86699">
              <w:rPr>
                <w:b/>
              </w:rPr>
              <w:t>Middle</w:t>
            </w:r>
          </w:p>
          <w:p w14:paraId="005DF264" w14:textId="77777777" w:rsidR="00336FDE" w:rsidRPr="00D86699" w:rsidRDefault="00336FDE" w:rsidP="00F45B9F">
            <w:pPr>
              <w:rPr>
                <w:b/>
              </w:rPr>
            </w:pPr>
          </w:p>
          <w:p w14:paraId="2F28A9D7" w14:textId="77777777" w:rsidR="00336FDE" w:rsidRPr="00D86699" w:rsidRDefault="00336FDE" w:rsidP="00F45B9F">
            <w:pPr>
              <w:rPr>
                <w:b/>
              </w:rPr>
            </w:pPr>
          </w:p>
        </w:tc>
        <w:tc>
          <w:tcPr>
            <w:tcW w:w="2513" w:type="dxa"/>
            <w:gridSpan w:val="2"/>
            <w:tcBorders>
              <w:bottom w:val="single" w:sz="4" w:space="0" w:color="auto"/>
            </w:tcBorders>
          </w:tcPr>
          <w:p w14:paraId="460869D5" w14:textId="77777777" w:rsidR="00336FDE" w:rsidRPr="00D86699" w:rsidRDefault="00336FDE" w:rsidP="00F45B9F">
            <w:pPr>
              <w:ind w:left="28"/>
              <w:rPr>
                <w:b/>
              </w:rPr>
            </w:pPr>
            <w:r w:rsidRPr="00D86699">
              <w:rPr>
                <w:b/>
              </w:rPr>
              <w:t>(Maiden)</w:t>
            </w:r>
          </w:p>
          <w:p w14:paraId="4BD0F89B" w14:textId="77777777" w:rsidR="00336FDE" w:rsidRPr="00D86699" w:rsidRDefault="00336FDE" w:rsidP="00F45B9F">
            <w:pPr>
              <w:rPr>
                <w:b/>
              </w:rPr>
            </w:pPr>
          </w:p>
          <w:p w14:paraId="2ADE1F30" w14:textId="77777777" w:rsidR="00336FDE" w:rsidRPr="00D86699" w:rsidRDefault="00336FDE" w:rsidP="00F45B9F">
            <w:pPr>
              <w:rPr>
                <w:b/>
              </w:rPr>
            </w:pPr>
          </w:p>
        </w:tc>
      </w:tr>
      <w:tr w:rsidR="00336FDE" w:rsidRPr="00D86699" w14:paraId="2FC19544" w14:textId="77777777" w:rsidTr="00F45B9F">
        <w:trPr>
          <w:trHeight w:val="855"/>
        </w:trPr>
        <w:tc>
          <w:tcPr>
            <w:tcW w:w="9278" w:type="dxa"/>
            <w:gridSpan w:val="6"/>
            <w:tcBorders>
              <w:bottom w:val="single" w:sz="4" w:space="0" w:color="auto"/>
            </w:tcBorders>
          </w:tcPr>
          <w:p w14:paraId="2DA1B5A0" w14:textId="77777777" w:rsidR="00336FDE" w:rsidRPr="00D86699" w:rsidRDefault="00336FDE" w:rsidP="00F45B9F">
            <w:pPr>
              <w:rPr>
                <w:b/>
              </w:rPr>
            </w:pPr>
            <w:r w:rsidRPr="00D86699">
              <w:rPr>
                <w:b/>
              </w:rPr>
              <w:t>Address:</w:t>
            </w:r>
          </w:p>
        </w:tc>
      </w:tr>
      <w:tr w:rsidR="00336FDE" w:rsidRPr="00D86699" w14:paraId="3888525C" w14:textId="77777777" w:rsidTr="00F45B9F">
        <w:trPr>
          <w:trHeight w:val="652"/>
        </w:trPr>
        <w:tc>
          <w:tcPr>
            <w:tcW w:w="313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308818E3" w14:textId="77777777" w:rsidR="00336FDE" w:rsidRPr="00D86699" w:rsidRDefault="00336FDE" w:rsidP="00F45B9F">
            <w:pPr>
              <w:rPr>
                <w:b/>
              </w:rPr>
            </w:pPr>
            <w:r w:rsidRPr="00D86699">
              <w:rPr>
                <w:b/>
              </w:rPr>
              <w:t>City</w:t>
            </w:r>
          </w:p>
          <w:p w14:paraId="702F855E" w14:textId="77777777" w:rsidR="00336FDE" w:rsidRPr="00D86699" w:rsidRDefault="00336FDE" w:rsidP="00F45B9F">
            <w:pPr>
              <w:rPr>
                <w:b/>
              </w:rPr>
            </w:pPr>
          </w:p>
        </w:tc>
        <w:tc>
          <w:tcPr>
            <w:tcW w:w="38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5D3C" w14:textId="77777777" w:rsidR="00336FDE" w:rsidRPr="00D86699" w:rsidRDefault="00336FDE" w:rsidP="00F45B9F">
            <w:pPr>
              <w:rPr>
                <w:b/>
              </w:rPr>
            </w:pPr>
            <w:r w:rsidRPr="00D86699">
              <w:rPr>
                <w:b/>
              </w:rPr>
              <w:t>State</w:t>
            </w:r>
          </w:p>
          <w:p w14:paraId="5D31AAD3" w14:textId="77777777" w:rsidR="00336FDE" w:rsidRPr="00D86699" w:rsidRDefault="00336FDE" w:rsidP="00F45B9F">
            <w:pPr>
              <w:rPr>
                <w:b/>
              </w:rPr>
            </w:pP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</w:tcBorders>
          </w:tcPr>
          <w:p w14:paraId="55734D4C" w14:textId="77777777" w:rsidR="00336FDE" w:rsidRPr="00D86699" w:rsidRDefault="00336FDE" w:rsidP="00F45B9F">
            <w:pPr>
              <w:rPr>
                <w:b/>
              </w:rPr>
            </w:pPr>
            <w:r w:rsidRPr="00D86699">
              <w:rPr>
                <w:b/>
              </w:rPr>
              <w:t>Zip Code</w:t>
            </w:r>
          </w:p>
          <w:p w14:paraId="436944FC" w14:textId="77777777" w:rsidR="00336FDE" w:rsidRPr="00D86699" w:rsidRDefault="00336FDE" w:rsidP="00F45B9F">
            <w:pPr>
              <w:rPr>
                <w:b/>
              </w:rPr>
            </w:pPr>
          </w:p>
        </w:tc>
      </w:tr>
      <w:tr w:rsidR="00336FDE" w:rsidRPr="00D86699" w14:paraId="1E62EB2F" w14:textId="77777777" w:rsidTr="00F45B9F">
        <w:trPr>
          <w:trHeight w:val="747"/>
        </w:trPr>
        <w:tc>
          <w:tcPr>
            <w:tcW w:w="927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0CC72F4" w14:textId="77777777" w:rsidR="00336FDE" w:rsidRPr="00D86699" w:rsidRDefault="00336FDE" w:rsidP="00F45B9F">
            <w:pPr>
              <w:rPr>
                <w:b/>
              </w:rPr>
            </w:pPr>
            <w:r w:rsidRPr="00D86699">
              <w:rPr>
                <w:b/>
              </w:rPr>
              <w:t>Phone</w:t>
            </w:r>
            <w:proofErr w:type="gramStart"/>
            <w:r w:rsidRPr="00D86699">
              <w:rPr>
                <w:b/>
              </w:rPr>
              <w:t>:  (</w:t>
            </w:r>
            <w:proofErr w:type="gramEnd"/>
            <w:r w:rsidRPr="00D86699">
              <w:rPr>
                <w:b/>
              </w:rPr>
              <w:t>Home)  (      )                                     (Work)  (       )</w:t>
            </w:r>
          </w:p>
        </w:tc>
      </w:tr>
      <w:tr w:rsidR="00336FDE" w:rsidRPr="00D86699" w14:paraId="1C688552" w14:textId="77777777" w:rsidTr="00F45B9F">
        <w:trPr>
          <w:trHeight w:val="516"/>
        </w:trPr>
        <w:tc>
          <w:tcPr>
            <w:tcW w:w="9278" w:type="dxa"/>
            <w:gridSpan w:val="6"/>
            <w:tcBorders>
              <w:top w:val="single" w:sz="4" w:space="0" w:color="000000"/>
              <w:bottom w:val="nil"/>
            </w:tcBorders>
          </w:tcPr>
          <w:p w14:paraId="53E53D2B" w14:textId="77777777" w:rsidR="00336FDE" w:rsidRPr="00D86699" w:rsidRDefault="00336FDE" w:rsidP="00F45B9F">
            <w:pPr>
              <w:rPr>
                <w:b/>
              </w:rPr>
            </w:pPr>
            <w:r w:rsidRPr="00D86699">
              <w:rPr>
                <w:b/>
              </w:rPr>
              <w:t xml:space="preserve">E-Mail: </w:t>
            </w:r>
          </w:p>
        </w:tc>
      </w:tr>
      <w:tr w:rsidR="00336FDE" w:rsidRPr="00D86699" w14:paraId="5FC02CEB" w14:textId="77777777" w:rsidTr="00F45B9F">
        <w:trPr>
          <w:trHeight w:val="203"/>
        </w:trPr>
        <w:tc>
          <w:tcPr>
            <w:tcW w:w="9278" w:type="dxa"/>
            <w:gridSpan w:val="6"/>
            <w:tcBorders>
              <w:top w:val="nil"/>
              <w:bottom w:val="single" w:sz="4" w:space="0" w:color="000000"/>
            </w:tcBorders>
          </w:tcPr>
          <w:p w14:paraId="70CF6770" w14:textId="77777777" w:rsidR="00336FDE" w:rsidRPr="00D86699" w:rsidRDefault="00336FDE" w:rsidP="00F45B9F">
            <w:pPr>
              <w:rPr>
                <w:b/>
              </w:rPr>
            </w:pPr>
          </w:p>
        </w:tc>
      </w:tr>
    </w:tbl>
    <w:p w14:paraId="6A882FAD" w14:textId="77777777" w:rsidR="00336FDE" w:rsidRDefault="00336FDE" w:rsidP="00336FDE">
      <w:pPr>
        <w:rPr>
          <w:b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30"/>
        <w:gridCol w:w="4344"/>
      </w:tblGrid>
      <w:tr w:rsidR="00336FDE" w:rsidRPr="00D86699" w14:paraId="0DC9CAEE" w14:textId="77777777" w:rsidTr="00F45B9F">
        <w:trPr>
          <w:trHeight w:val="747"/>
        </w:trPr>
        <w:tc>
          <w:tcPr>
            <w:tcW w:w="4931" w:type="dxa"/>
          </w:tcPr>
          <w:p w14:paraId="0599E6CE" w14:textId="77777777" w:rsidR="00336FDE" w:rsidRPr="00D86699" w:rsidRDefault="00336FDE" w:rsidP="00F45B9F">
            <w:pPr>
              <w:rPr>
                <w:b/>
              </w:rPr>
            </w:pPr>
            <w:r w:rsidRPr="00D86699">
              <w:rPr>
                <w:b/>
              </w:rPr>
              <w:t>Chapter Last Active With:</w:t>
            </w:r>
          </w:p>
        </w:tc>
        <w:tc>
          <w:tcPr>
            <w:tcW w:w="4429" w:type="dxa"/>
          </w:tcPr>
          <w:p w14:paraId="7C380FF9" w14:textId="77777777" w:rsidR="00336FDE" w:rsidRPr="00D86699" w:rsidRDefault="00336FDE" w:rsidP="00F45B9F">
            <w:pPr>
              <w:rPr>
                <w:b/>
              </w:rPr>
            </w:pPr>
            <w:r w:rsidRPr="00D86699">
              <w:rPr>
                <w:b/>
              </w:rPr>
              <w:t>Year Last Active:</w:t>
            </w:r>
          </w:p>
        </w:tc>
      </w:tr>
      <w:tr w:rsidR="00336FDE" w:rsidRPr="00D86699" w14:paraId="2C2F7992" w14:textId="77777777" w:rsidTr="00F45B9F">
        <w:trPr>
          <w:trHeight w:val="530"/>
        </w:trPr>
        <w:tc>
          <w:tcPr>
            <w:tcW w:w="4931" w:type="dxa"/>
          </w:tcPr>
          <w:p w14:paraId="117ACF86" w14:textId="77777777" w:rsidR="00336FDE" w:rsidRPr="00D86699" w:rsidRDefault="00336FDE" w:rsidP="00F45B9F">
            <w:pPr>
              <w:rPr>
                <w:b/>
              </w:rPr>
            </w:pPr>
            <w:r w:rsidRPr="00D86699">
              <w:rPr>
                <w:b/>
              </w:rPr>
              <w:t>Chapter Initiated:</w:t>
            </w:r>
          </w:p>
        </w:tc>
        <w:tc>
          <w:tcPr>
            <w:tcW w:w="4429" w:type="dxa"/>
          </w:tcPr>
          <w:p w14:paraId="2F7810F6" w14:textId="77777777" w:rsidR="00336FDE" w:rsidRPr="00D86699" w:rsidRDefault="00336FDE" w:rsidP="00F45B9F">
            <w:pPr>
              <w:rPr>
                <w:b/>
              </w:rPr>
            </w:pPr>
            <w:r w:rsidRPr="00D86699">
              <w:rPr>
                <w:b/>
              </w:rPr>
              <w:t>Year of Initiation:</w:t>
            </w:r>
          </w:p>
        </w:tc>
      </w:tr>
    </w:tbl>
    <w:p w14:paraId="3457A577" w14:textId="77777777" w:rsidR="00336FDE" w:rsidRDefault="00336FDE" w:rsidP="00336FDE">
      <w:pPr>
        <w:rPr>
          <w:b/>
        </w:rPr>
      </w:pPr>
    </w:p>
    <w:p w14:paraId="21738E63" w14:textId="77777777" w:rsidR="00336FDE" w:rsidRDefault="00336FDE" w:rsidP="00336FDE">
      <w:pPr>
        <w:jc w:val="center"/>
        <w:rPr>
          <w:b/>
        </w:rPr>
      </w:pPr>
      <w:r>
        <w:rPr>
          <w:b/>
        </w:rPr>
        <w:t>Reclaiming Chapter Information</w:t>
      </w:r>
    </w:p>
    <w:p w14:paraId="692A42BB" w14:textId="77777777" w:rsidR="00336FDE" w:rsidRDefault="00336FDE" w:rsidP="00336FDE">
      <w:pPr>
        <w:jc w:val="center"/>
        <w:rPr>
          <w:b/>
        </w:rPr>
      </w:pPr>
    </w:p>
    <w:tbl>
      <w:tblPr>
        <w:tblW w:w="93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25"/>
        <w:gridCol w:w="675"/>
        <w:gridCol w:w="2070"/>
        <w:gridCol w:w="2490"/>
      </w:tblGrid>
      <w:tr w:rsidR="00336FDE" w:rsidRPr="00D86699" w14:paraId="141AB050" w14:textId="77777777" w:rsidTr="00F45B9F">
        <w:trPr>
          <w:trHeight w:val="735"/>
        </w:trPr>
        <w:tc>
          <w:tcPr>
            <w:tcW w:w="4800" w:type="dxa"/>
            <w:gridSpan w:val="2"/>
          </w:tcPr>
          <w:p w14:paraId="154EE6D0" w14:textId="77777777" w:rsidR="00336FDE" w:rsidRPr="00D86699" w:rsidRDefault="00336FDE" w:rsidP="00F45B9F">
            <w:pPr>
              <w:rPr>
                <w:b/>
              </w:rPr>
            </w:pPr>
            <w:r w:rsidRPr="00D86699">
              <w:rPr>
                <w:b/>
              </w:rPr>
              <w:t>Chapter:</w:t>
            </w:r>
          </w:p>
        </w:tc>
        <w:tc>
          <w:tcPr>
            <w:tcW w:w="4560" w:type="dxa"/>
            <w:gridSpan w:val="2"/>
          </w:tcPr>
          <w:p w14:paraId="0EF97C1A" w14:textId="77777777" w:rsidR="00336FDE" w:rsidRPr="00D86699" w:rsidRDefault="00336FDE" w:rsidP="00F45B9F">
            <w:pPr>
              <w:rPr>
                <w:b/>
              </w:rPr>
            </w:pPr>
            <w:r w:rsidRPr="00D86699">
              <w:rPr>
                <w:b/>
              </w:rPr>
              <w:t>Basileus:</w:t>
            </w:r>
          </w:p>
        </w:tc>
      </w:tr>
      <w:tr w:rsidR="00336FDE" w:rsidRPr="00D86699" w14:paraId="6C65258D" w14:textId="77777777" w:rsidTr="00F45B9F">
        <w:trPr>
          <w:trHeight w:val="615"/>
        </w:trPr>
        <w:tc>
          <w:tcPr>
            <w:tcW w:w="9360" w:type="dxa"/>
            <w:gridSpan w:val="4"/>
          </w:tcPr>
          <w:p w14:paraId="5EEAAFBF" w14:textId="77777777" w:rsidR="00336FDE" w:rsidRPr="00D86699" w:rsidRDefault="00336FDE" w:rsidP="00F45B9F">
            <w:pPr>
              <w:rPr>
                <w:b/>
              </w:rPr>
            </w:pPr>
            <w:r w:rsidRPr="00D86699">
              <w:rPr>
                <w:b/>
              </w:rPr>
              <w:t>Address:</w:t>
            </w:r>
          </w:p>
        </w:tc>
      </w:tr>
      <w:tr w:rsidR="00336FDE" w:rsidRPr="00D86699" w14:paraId="1B5DDAA5" w14:textId="77777777" w:rsidTr="00F45B9F">
        <w:trPr>
          <w:trHeight w:val="540"/>
        </w:trPr>
        <w:tc>
          <w:tcPr>
            <w:tcW w:w="4125" w:type="dxa"/>
          </w:tcPr>
          <w:p w14:paraId="7F5E7307" w14:textId="77777777" w:rsidR="00336FDE" w:rsidRPr="00D86699" w:rsidRDefault="00336FDE" w:rsidP="00F45B9F">
            <w:pPr>
              <w:rPr>
                <w:b/>
              </w:rPr>
            </w:pPr>
            <w:r w:rsidRPr="00D86699">
              <w:rPr>
                <w:b/>
              </w:rPr>
              <w:t>City:</w:t>
            </w:r>
          </w:p>
        </w:tc>
        <w:tc>
          <w:tcPr>
            <w:tcW w:w="2745" w:type="dxa"/>
            <w:gridSpan w:val="2"/>
          </w:tcPr>
          <w:p w14:paraId="656FC775" w14:textId="77777777" w:rsidR="00336FDE" w:rsidRPr="00D86699" w:rsidRDefault="00336FDE" w:rsidP="00F45B9F">
            <w:pPr>
              <w:rPr>
                <w:b/>
              </w:rPr>
            </w:pPr>
            <w:r w:rsidRPr="00D86699">
              <w:rPr>
                <w:b/>
              </w:rPr>
              <w:t>State:</w:t>
            </w:r>
          </w:p>
        </w:tc>
        <w:tc>
          <w:tcPr>
            <w:tcW w:w="2490" w:type="dxa"/>
          </w:tcPr>
          <w:p w14:paraId="0C43AD59" w14:textId="77777777" w:rsidR="00336FDE" w:rsidRPr="00D86699" w:rsidRDefault="00336FDE" w:rsidP="00F45B9F">
            <w:pPr>
              <w:rPr>
                <w:b/>
              </w:rPr>
            </w:pPr>
            <w:r w:rsidRPr="00D86699">
              <w:rPr>
                <w:b/>
              </w:rPr>
              <w:t>Zip Code:</w:t>
            </w:r>
          </w:p>
        </w:tc>
      </w:tr>
    </w:tbl>
    <w:p w14:paraId="7A999EF7" w14:textId="77777777" w:rsidR="00336FDE" w:rsidRDefault="00336FDE" w:rsidP="00336FDE">
      <w:pPr>
        <w:rPr>
          <w:b/>
        </w:rPr>
      </w:pPr>
    </w:p>
    <w:p w14:paraId="72745E51" w14:textId="77777777" w:rsidR="00336FDE" w:rsidRDefault="00336FDE" w:rsidP="00336FDE">
      <w:r w:rsidRPr="0051346E">
        <w:t>To reactivate as a member of Chi Eta Phi Sorority, Inc., complete form and return to the National Secretary with current fees:</w:t>
      </w:r>
    </w:p>
    <w:p w14:paraId="201646E3" w14:textId="77777777" w:rsidR="0049609E" w:rsidRDefault="0049609E" w:rsidP="0049609E">
      <w:proofErr w:type="gramStart"/>
      <w:r>
        <w:t>(  )</w:t>
      </w:r>
      <w:proofErr w:type="gramEnd"/>
      <w:r>
        <w:t>- National Tax</w:t>
      </w:r>
      <w:r>
        <w:tab/>
      </w:r>
      <w:r>
        <w:tab/>
      </w:r>
      <w:r w:rsidRPr="0051346E">
        <w:rPr>
          <w:b/>
          <w:u w:val="single"/>
        </w:rPr>
        <w:t>plus</w:t>
      </w:r>
      <w:r>
        <w:rPr>
          <w:b/>
          <w:u w:val="single"/>
        </w:rPr>
        <w:t xml:space="preserve"> </w:t>
      </w:r>
      <w:r>
        <w:t>–Late fee</w:t>
      </w:r>
      <w:r>
        <w:tab/>
      </w:r>
      <w:r>
        <w:tab/>
      </w:r>
      <w:r>
        <w:tab/>
        <w:t xml:space="preserve">($25.00 </w:t>
      </w:r>
      <w:r w:rsidRPr="0051346E">
        <w:rPr>
          <w:u w:val="single"/>
        </w:rPr>
        <w:t>if reactivating after May 1</w:t>
      </w:r>
      <w:r>
        <w:t>)</w:t>
      </w:r>
    </w:p>
    <w:p w14:paraId="11AA3561" w14:textId="77777777" w:rsidR="0049609E" w:rsidRDefault="0049609E" w:rsidP="0049609E"/>
    <w:p w14:paraId="75533B8A" w14:textId="77777777" w:rsidR="00336FDE" w:rsidRDefault="00336FDE" w:rsidP="00336FDE"/>
    <w:p w14:paraId="137F9315" w14:textId="77777777" w:rsidR="00336FDE" w:rsidRPr="00343B01" w:rsidRDefault="00336FDE" w:rsidP="00336FDE">
      <w:pPr>
        <w:jc w:val="center"/>
      </w:pPr>
    </w:p>
    <w:sectPr w:rsidR="00336FDE" w:rsidRPr="00343B01" w:rsidSect="00F6392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BBDDF" w14:textId="77777777" w:rsidR="004069A4" w:rsidRDefault="004069A4" w:rsidP="008A0B22">
      <w:r>
        <w:separator/>
      </w:r>
    </w:p>
  </w:endnote>
  <w:endnote w:type="continuationSeparator" w:id="0">
    <w:p w14:paraId="4C9DA14E" w14:textId="77777777" w:rsidR="004069A4" w:rsidRDefault="004069A4" w:rsidP="008A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4E991" w14:textId="77777777" w:rsidR="00A8458E" w:rsidRPr="0094225D" w:rsidRDefault="000A7165">
    <w:pPr>
      <w:pStyle w:val="Footer"/>
      <w:rPr>
        <w:i/>
        <w:sz w:val="18"/>
        <w:szCs w:val="18"/>
      </w:rPr>
    </w:pPr>
    <w:r w:rsidRPr="0094225D">
      <w:rPr>
        <w:i/>
        <w:sz w:val="18"/>
        <w:szCs w:val="18"/>
      </w:rPr>
      <w:t xml:space="preserve">Developed: </w:t>
    </w:r>
    <w:r w:rsidR="00915F79" w:rsidRPr="0094225D">
      <w:rPr>
        <w:i/>
        <w:sz w:val="18"/>
        <w:szCs w:val="18"/>
      </w:rPr>
      <w:t>2020</w:t>
    </w:r>
    <w:r w:rsidR="0044273A" w:rsidRPr="0094225D">
      <w:rPr>
        <w:i/>
        <w:sz w:val="18"/>
        <w:szCs w:val="18"/>
      </w:rPr>
      <w:t>/</w:t>
    </w:r>
    <w:r w:rsidR="00915F79" w:rsidRPr="0094225D">
      <w:rPr>
        <w:i/>
        <w:sz w:val="18"/>
        <w:szCs w:val="18"/>
      </w:rPr>
      <w:t>TT</w:t>
    </w:r>
    <w:r w:rsidR="0044273A" w:rsidRPr="0094225D">
      <w:rPr>
        <w:i/>
        <w:sz w:val="18"/>
        <w:szCs w:val="18"/>
      </w:rPr>
      <w:tab/>
    </w:r>
  </w:p>
  <w:p w14:paraId="14CF1F11" w14:textId="6C5F4845" w:rsidR="00477F1F" w:rsidRPr="0094225D" w:rsidRDefault="000A7165">
    <w:pPr>
      <w:pStyle w:val="Footer"/>
      <w:rPr>
        <w:i/>
        <w:sz w:val="18"/>
        <w:szCs w:val="18"/>
      </w:rPr>
    </w:pPr>
    <w:r w:rsidRPr="0094225D">
      <w:rPr>
        <w:i/>
        <w:sz w:val="18"/>
        <w:szCs w:val="18"/>
      </w:rPr>
      <w:t>Revised</w:t>
    </w:r>
    <w:r w:rsidR="00C331BA" w:rsidRPr="0094225D">
      <w:rPr>
        <w:i/>
        <w:sz w:val="18"/>
        <w:szCs w:val="18"/>
      </w:rPr>
      <w:t>:</w:t>
    </w:r>
    <w:r w:rsidRPr="0094225D">
      <w:rPr>
        <w:i/>
        <w:sz w:val="18"/>
        <w:szCs w:val="18"/>
      </w:rPr>
      <w:t xml:space="preserve"> </w:t>
    </w:r>
    <w:r w:rsidR="00116E02">
      <w:rPr>
        <w:i/>
        <w:sz w:val="18"/>
        <w:szCs w:val="18"/>
      </w:rPr>
      <w:t>July</w:t>
    </w:r>
    <w:r w:rsidR="00A8458E" w:rsidRPr="0094225D">
      <w:rPr>
        <w:i/>
        <w:sz w:val="18"/>
        <w:szCs w:val="18"/>
      </w:rPr>
      <w:t xml:space="preserve"> 2020</w:t>
    </w:r>
  </w:p>
  <w:p w14:paraId="17F30B28" w14:textId="322B6CDF" w:rsidR="00E30F56" w:rsidRPr="0044273A" w:rsidRDefault="00E30F56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53B44" w14:textId="77777777" w:rsidR="004069A4" w:rsidRDefault="004069A4" w:rsidP="008A0B22">
      <w:r>
        <w:separator/>
      </w:r>
    </w:p>
  </w:footnote>
  <w:footnote w:type="continuationSeparator" w:id="0">
    <w:p w14:paraId="76EEDDAE" w14:textId="77777777" w:rsidR="004069A4" w:rsidRDefault="004069A4" w:rsidP="008A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9F90C2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Lucida Sans Unicode" w:hAnsi="Times New Roman" w:cs="Mang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" w15:restartNumberingAfterBreak="0">
    <w:nsid w:val="038C4B59"/>
    <w:multiLevelType w:val="hybridMultilevel"/>
    <w:tmpl w:val="C390F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931"/>
    <w:multiLevelType w:val="hybridMultilevel"/>
    <w:tmpl w:val="2E62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7A5E"/>
    <w:multiLevelType w:val="hybridMultilevel"/>
    <w:tmpl w:val="658A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54C5"/>
    <w:multiLevelType w:val="hybridMultilevel"/>
    <w:tmpl w:val="B944F1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30E1AD9"/>
    <w:multiLevelType w:val="hybridMultilevel"/>
    <w:tmpl w:val="4CF25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E7F27"/>
    <w:multiLevelType w:val="hybridMultilevel"/>
    <w:tmpl w:val="F6222B54"/>
    <w:lvl w:ilvl="0" w:tplc="742C5E38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29710DD5"/>
    <w:multiLevelType w:val="hybridMultilevel"/>
    <w:tmpl w:val="90406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C5B4B"/>
    <w:multiLevelType w:val="hybridMultilevel"/>
    <w:tmpl w:val="4140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A2D48"/>
    <w:multiLevelType w:val="hybridMultilevel"/>
    <w:tmpl w:val="A7945CA6"/>
    <w:lvl w:ilvl="0" w:tplc="658E9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2212EB"/>
    <w:multiLevelType w:val="hybridMultilevel"/>
    <w:tmpl w:val="5D0E4430"/>
    <w:lvl w:ilvl="0" w:tplc="7A0A6B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B08EF"/>
    <w:multiLevelType w:val="hybridMultilevel"/>
    <w:tmpl w:val="C0B8F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910C1"/>
    <w:multiLevelType w:val="hybridMultilevel"/>
    <w:tmpl w:val="ABF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B050D"/>
    <w:multiLevelType w:val="hybridMultilevel"/>
    <w:tmpl w:val="D2FE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435C"/>
    <w:multiLevelType w:val="hybridMultilevel"/>
    <w:tmpl w:val="C9E2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D5D32"/>
    <w:multiLevelType w:val="hybridMultilevel"/>
    <w:tmpl w:val="45BCA2A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F07053D"/>
    <w:multiLevelType w:val="hybridMultilevel"/>
    <w:tmpl w:val="2982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A30C0"/>
    <w:multiLevelType w:val="hybridMultilevel"/>
    <w:tmpl w:val="04D48732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020B9D"/>
    <w:multiLevelType w:val="hybridMultilevel"/>
    <w:tmpl w:val="52226DAE"/>
    <w:lvl w:ilvl="0" w:tplc="46F0E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F5B7488"/>
    <w:multiLevelType w:val="hybridMultilevel"/>
    <w:tmpl w:val="8976D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41198"/>
    <w:multiLevelType w:val="hybridMultilevel"/>
    <w:tmpl w:val="8C925A44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3D6E6E"/>
    <w:multiLevelType w:val="hybridMultilevel"/>
    <w:tmpl w:val="9DF09858"/>
    <w:lvl w:ilvl="0" w:tplc="FC2CB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8097B"/>
    <w:multiLevelType w:val="hybridMultilevel"/>
    <w:tmpl w:val="C7FED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26287"/>
    <w:multiLevelType w:val="hybridMultilevel"/>
    <w:tmpl w:val="5256078E"/>
    <w:lvl w:ilvl="0" w:tplc="7B5A9F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6"/>
  </w:num>
  <w:num w:numId="5">
    <w:abstractNumId w:val="8"/>
  </w:num>
  <w:num w:numId="6">
    <w:abstractNumId w:val="2"/>
  </w:num>
  <w:num w:numId="7">
    <w:abstractNumId w:val="22"/>
  </w:num>
  <w:num w:numId="8">
    <w:abstractNumId w:val="17"/>
  </w:num>
  <w:num w:numId="9">
    <w:abstractNumId w:val="12"/>
  </w:num>
  <w:num w:numId="10">
    <w:abstractNumId w:val="24"/>
  </w:num>
  <w:num w:numId="11">
    <w:abstractNumId w:val="7"/>
  </w:num>
  <w:num w:numId="12">
    <w:abstractNumId w:val="18"/>
  </w:num>
  <w:num w:numId="13">
    <w:abstractNumId w:val="23"/>
  </w:num>
  <w:num w:numId="14">
    <w:abstractNumId w:val="15"/>
  </w:num>
  <w:num w:numId="15">
    <w:abstractNumId w:val="3"/>
  </w:num>
  <w:num w:numId="16">
    <w:abstractNumId w:val="9"/>
  </w:num>
  <w:num w:numId="17">
    <w:abstractNumId w:val="14"/>
  </w:num>
  <w:num w:numId="18">
    <w:abstractNumId w:val="20"/>
  </w:num>
  <w:num w:numId="19">
    <w:abstractNumId w:val="21"/>
  </w:num>
  <w:num w:numId="20">
    <w:abstractNumId w:val="10"/>
  </w:num>
  <w:num w:numId="21">
    <w:abstractNumId w:val="5"/>
  </w:num>
  <w:num w:numId="22">
    <w:abstractNumId w:val="13"/>
  </w:num>
  <w:num w:numId="23">
    <w:abstractNumId w:val="4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103"/>
    <w:rsid w:val="000447D4"/>
    <w:rsid w:val="000752ED"/>
    <w:rsid w:val="000A7165"/>
    <w:rsid w:val="00116E02"/>
    <w:rsid w:val="001278A4"/>
    <w:rsid w:val="00133FC1"/>
    <w:rsid w:val="00153FB8"/>
    <w:rsid w:val="001568B3"/>
    <w:rsid w:val="00173FE2"/>
    <w:rsid w:val="0018564A"/>
    <w:rsid w:val="001F3EB4"/>
    <w:rsid w:val="001F41C1"/>
    <w:rsid w:val="00227D8F"/>
    <w:rsid w:val="00262EDD"/>
    <w:rsid w:val="00272F61"/>
    <w:rsid w:val="002B7AAB"/>
    <w:rsid w:val="002D4BF4"/>
    <w:rsid w:val="00336FDE"/>
    <w:rsid w:val="00343B01"/>
    <w:rsid w:val="00382ACE"/>
    <w:rsid w:val="00400AF1"/>
    <w:rsid w:val="004069A4"/>
    <w:rsid w:val="00437939"/>
    <w:rsid w:val="0044273A"/>
    <w:rsid w:val="00455F2B"/>
    <w:rsid w:val="00470B57"/>
    <w:rsid w:val="00477F1F"/>
    <w:rsid w:val="00483653"/>
    <w:rsid w:val="00487A21"/>
    <w:rsid w:val="0049609E"/>
    <w:rsid w:val="004E62A0"/>
    <w:rsid w:val="00503C0A"/>
    <w:rsid w:val="0051114A"/>
    <w:rsid w:val="005279CE"/>
    <w:rsid w:val="005644AD"/>
    <w:rsid w:val="00585659"/>
    <w:rsid w:val="00585BAC"/>
    <w:rsid w:val="00600249"/>
    <w:rsid w:val="00652B4A"/>
    <w:rsid w:val="00747BF4"/>
    <w:rsid w:val="007C5905"/>
    <w:rsid w:val="008115A0"/>
    <w:rsid w:val="00817F16"/>
    <w:rsid w:val="00821103"/>
    <w:rsid w:val="00866A19"/>
    <w:rsid w:val="008903CD"/>
    <w:rsid w:val="008A0B22"/>
    <w:rsid w:val="008A673E"/>
    <w:rsid w:val="008F51C2"/>
    <w:rsid w:val="009074A5"/>
    <w:rsid w:val="00907878"/>
    <w:rsid w:val="0091390A"/>
    <w:rsid w:val="00915F79"/>
    <w:rsid w:val="0094225D"/>
    <w:rsid w:val="00967C7E"/>
    <w:rsid w:val="00976798"/>
    <w:rsid w:val="00984F09"/>
    <w:rsid w:val="009D1FAB"/>
    <w:rsid w:val="009D68B3"/>
    <w:rsid w:val="009F5CDC"/>
    <w:rsid w:val="00A3468B"/>
    <w:rsid w:val="00A3742E"/>
    <w:rsid w:val="00A8458E"/>
    <w:rsid w:val="00AC6664"/>
    <w:rsid w:val="00AD4236"/>
    <w:rsid w:val="00AE1003"/>
    <w:rsid w:val="00B45E34"/>
    <w:rsid w:val="00B706D9"/>
    <w:rsid w:val="00BB1324"/>
    <w:rsid w:val="00BD70CE"/>
    <w:rsid w:val="00C331BA"/>
    <w:rsid w:val="00C63986"/>
    <w:rsid w:val="00CB4F7F"/>
    <w:rsid w:val="00CF40F8"/>
    <w:rsid w:val="00CF79F1"/>
    <w:rsid w:val="00D303F4"/>
    <w:rsid w:val="00DE2B76"/>
    <w:rsid w:val="00DE3423"/>
    <w:rsid w:val="00DF1995"/>
    <w:rsid w:val="00DF4C3D"/>
    <w:rsid w:val="00E21CB4"/>
    <w:rsid w:val="00E30F56"/>
    <w:rsid w:val="00E46F9F"/>
    <w:rsid w:val="00E850DC"/>
    <w:rsid w:val="00EC36C4"/>
    <w:rsid w:val="00EC489D"/>
    <w:rsid w:val="00F57C7B"/>
    <w:rsid w:val="00F63924"/>
    <w:rsid w:val="00F76A02"/>
    <w:rsid w:val="00F87E81"/>
    <w:rsid w:val="00F91945"/>
    <w:rsid w:val="00FB7CDC"/>
    <w:rsid w:val="00F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2DBE42"/>
  <w15:docId w15:val="{274F3CD1-21AC-4C81-910A-06ACB66E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1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0B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0B22"/>
    <w:rPr>
      <w:sz w:val="24"/>
      <w:szCs w:val="24"/>
    </w:rPr>
  </w:style>
  <w:style w:type="paragraph" w:styleId="Footer">
    <w:name w:val="footer"/>
    <w:basedOn w:val="Normal"/>
    <w:link w:val="FooterChar"/>
    <w:rsid w:val="008A0B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0B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5E34"/>
    <w:pPr>
      <w:ind w:left="720"/>
      <w:contextualSpacing/>
    </w:pPr>
  </w:style>
  <w:style w:type="paragraph" w:styleId="NoSpacing">
    <w:name w:val="No Spacing"/>
    <w:uiPriority w:val="1"/>
    <w:qFormat/>
    <w:rsid w:val="0018564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www.chietaphi.com/images/logobl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AC6E-83F9-4336-B10E-4CAD03DE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MIDDLEWEST REGION</vt:lpstr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MIDDLEWEST REGION</dc:title>
  <dc:creator>Constance M. Daniels</dc:creator>
  <cp:lastModifiedBy>Connie Daniels</cp:lastModifiedBy>
  <cp:revision>10</cp:revision>
  <cp:lastPrinted>2013-12-10T21:35:00Z</cp:lastPrinted>
  <dcterms:created xsi:type="dcterms:W3CDTF">2020-04-15T01:45:00Z</dcterms:created>
  <dcterms:modified xsi:type="dcterms:W3CDTF">2020-09-18T03:52:00Z</dcterms:modified>
</cp:coreProperties>
</file>